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0CCA50D3"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w:t>
      </w:r>
      <w:r w:rsidR="002536A8">
        <w:rPr>
          <w:rFonts w:ascii="Arial" w:eastAsia="Batang" w:hAnsi="Arial" w:cs="Arial"/>
          <w:b/>
          <w:bCs/>
          <w:sz w:val="24"/>
          <w:szCs w:val="24"/>
          <w:lang w:val="en-US"/>
        </w:rPr>
        <w:t>20</w:t>
      </w:r>
      <w:r w:rsidR="001A5435">
        <w:rPr>
          <w:rFonts w:ascii="Arial" w:eastAsia="Batang" w:hAnsi="Arial" w:cs="Arial"/>
          <w:b/>
          <w:bCs/>
          <w:sz w:val="24"/>
          <w:szCs w:val="24"/>
          <w:lang w:val="en-US"/>
        </w:rPr>
        <w:t>-</w:t>
      </w:r>
      <w:r w:rsidR="00203446">
        <w:rPr>
          <w:rFonts w:ascii="Arial" w:eastAsia="Batang" w:hAnsi="Arial" w:cs="Arial"/>
          <w:b/>
          <w:bCs/>
          <w:sz w:val="24"/>
          <w:szCs w:val="24"/>
          <w:lang w:val="en-US"/>
        </w:rPr>
        <w:t>bis</w:t>
      </w:r>
      <w:r w:rsidR="00203446" w:rsidRPr="64B88B2D">
        <w:rPr>
          <w:rFonts w:ascii="Arial" w:eastAsia="Batang" w:hAnsi="Arial" w:cs="Arial"/>
          <w:b/>
          <w:bCs/>
          <w:sz w:val="24"/>
          <w:szCs w:val="24"/>
          <w:lang w:val="en-US"/>
        </w:rPr>
        <w:t xml:space="preserve"> </w:t>
      </w:r>
      <w:r w:rsidR="00203446" w:rsidRPr="64B88B2D">
        <w:rPr>
          <w:rFonts w:ascii="Arial" w:eastAsia="Batang" w:hAnsi="Arial" w:cs="Arial"/>
          <w:b/>
          <w:bCs/>
          <w:sz w:val="24"/>
          <w:szCs w:val="24"/>
          <w:lang w:val="en-US"/>
        </w:rP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009D35A3">
        <w:rPr>
          <w:rFonts w:ascii="Arial" w:eastAsia="Batang" w:hAnsi="Arial" w:cs="Arial"/>
          <w:b/>
          <w:bCs/>
          <w:sz w:val="24"/>
          <w:szCs w:val="24"/>
          <w:lang w:val="en-US"/>
        </w:rPr>
        <w:t xml:space="preserve">           </w:t>
      </w:r>
      <w:r w:rsidRPr="00D64879">
        <w:rPr>
          <w:rFonts w:ascii="Arial" w:eastAsia="Batang" w:hAnsi="Arial" w:cs="Arial"/>
          <w:b/>
          <w:bCs/>
          <w:sz w:val="24"/>
          <w:szCs w:val="24"/>
          <w:lang w:val="en-US"/>
        </w:rPr>
        <w:t>R1</w:t>
      </w:r>
      <w:r w:rsidR="6EE57DA5" w:rsidRPr="00D64879">
        <w:rPr>
          <w:rFonts w:ascii="Arial" w:eastAsia="Batang" w:hAnsi="Arial" w:cs="Arial"/>
          <w:b/>
          <w:bCs/>
          <w:sz w:val="24"/>
          <w:szCs w:val="24"/>
          <w:lang w:val="en-US"/>
        </w:rPr>
        <w:t>-</w:t>
      </w:r>
      <w:r w:rsidR="00840D95">
        <w:rPr>
          <w:rFonts w:ascii="Arial" w:hAnsi="Arial" w:cs="Arial"/>
          <w:b/>
          <w:bCs/>
          <w:sz w:val="24"/>
          <w:szCs w:val="24"/>
        </w:rPr>
        <w:t>25</w:t>
      </w:r>
      <w:r w:rsidR="00EE3F3A">
        <w:rPr>
          <w:rFonts w:ascii="Arial" w:hAnsi="Arial" w:cs="Arial"/>
          <w:b/>
          <w:bCs/>
          <w:sz w:val="24"/>
          <w:szCs w:val="24"/>
        </w:rPr>
        <w:t>02015</w:t>
      </w:r>
    </w:p>
    <w:p w14:paraId="59EC98CC" w14:textId="5DDDE5D0" w:rsidR="00827396" w:rsidRPr="00E06CCE" w:rsidRDefault="00B26EA1" w:rsidP="50C3DF1F">
      <w:pPr>
        <w:tabs>
          <w:tab w:val="center" w:pos="4536"/>
          <w:tab w:val="right" w:pos="9072"/>
        </w:tabs>
        <w:jc w:val="both"/>
        <w:rPr>
          <w:rFonts w:ascii="Arial" w:eastAsia="Batang" w:hAnsi="Arial" w:cs="Arial"/>
          <w:b/>
          <w:bCs/>
          <w:sz w:val="24"/>
          <w:szCs w:val="24"/>
        </w:rPr>
      </w:pPr>
      <w:r>
        <w:rPr>
          <w:rFonts w:ascii="Arial" w:hAnsi="Arial" w:cs="Arial"/>
          <w:b/>
          <w:bCs/>
          <w:sz w:val="24"/>
          <w:szCs w:val="24"/>
          <w:shd w:val="clear" w:color="auto" w:fill="FFFFFF"/>
        </w:rPr>
        <w:t>Wuhan</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w:t>
      </w:r>
      <w:r w:rsidR="00874803">
        <w:rPr>
          <w:rFonts w:ascii="Arial" w:hAnsi="Arial" w:cs="Arial"/>
          <w:b/>
          <w:bCs/>
          <w:sz w:val="24"/>
          <w:szCs w:val="24"/>
          <w:shd w:val="clear" w:color="auto" w:fill="FFFFFF"/>
        </w:rPr>
        <w:t>China</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sidR="00874803">
        <w:rPr>
          <w:rFonts w:ascii="Arial" w:eastAsia="Batang" w:hAnsi="Arial" w:cs="Arial"/>
          <w:b/>
          <w:bCs/>
          <w:sz w:val="24"/>
          <w:szCs w:val="24"/>
        </w:rPr>
        <w:t>Apr</w:t>
      </w:r>
      <w:r w:rsidR="43B4419D" w:rsidRPr="00E06CCE">
        <w:rPr>
          <w:rFonts w:ascii="Arial" w:eastAsia="Batang" w:hAnsi="Arial" w:cs="Arial"/>
          <w:b/>
          <w:bCs/>
          <w:sz w:val="24"/>
          <w:szCs w:val="24"/>
        </w:rPr>
        <w:t xml:space="preserve"> </w:t>
      </w:r>
      <w:r w:rsidR="000A07D8">
        <w:rPr>
          <w:rFonts w:ascii="Arial" w:eastAsia="Batang" w:hAnsi="Arial" w:cs="Arial"/>
          <w:b/>
          <w:bCs/>
          <w:sz w:val="24"/>
          <w:szCs w:val="24"/>
        </w:rPr>
        <w:t>7</w:t>
      </w:r>
      <w:r w:rsidR="43B4419D" w:rsidRPr="00E06CCE">
        <w:rPr>
          <w:rFonts w:ascii="Arial" w:eastAsia="Batang" w:hAnsi="Arial" w:cs="Arial"/>
          <w:b/>
          <w:bCs/>
          <w:sz w:val="24"/>
          <w:szCs w:val="24"/>
        </w:rPr>
        <w:t xml:space="preserve">th – </w:t>
      </w:r>
      <w:r w:rsidR="00874803">
        <w:rPr>
          <w:rFonts w:ascii="Arial" w:eastAsia="Batang" w:hAnsi="Arial" w:cs="Arial"/>
          <w:b/>
          <w:bCs/>
          <w:sz w:val="24"/>
          <w:szCs w:val="24"/>
        </w:rPr>
        <w:t>1</w:t>
      </w:r>
      <w:r w:rsidR="4FA5927A">
        <w:rPr>
          <w:rFonts w:ascii="Arial" w:eastAsia="Batang" w:hAnsi="Arial" w:cs="Arial"/>
          <w:b/>
          <w:bCs/>
          <w:sz w:val="24"/>
          <w:szCs w:val="24"/>
        </w:rPr>
        <w:t>1</w:t>
      </w:r>
      <w:r w:rsidR="00874803">
        <w:rPr>
          <w:rFonts w:ascii="Arial" w:eastAsia="Batang" w:hAnsi="Arial" w:cs="Arial"/>
          <w:b/>
          <w:bCs/>
          <w:sz w:val="24"/>
          <w:szCs w:val="24"/>
        </w:rPr>
        <w:t>th</w:t>
      </w:r>
      <w:r w:rsidR="43B4419D" w:rsidRPr="00E06CCE">
        <w:rPr>
          <w:rFonts w:ascii="Arial" w:eastAsia="Batang" w:hAnsi="Arial" w:cs="Arial"/>
          <w:b/>
          <w:bCs/>
          <w:sz w:val="24"/>
          <w:szCs w:val="24"/>
        </w:rPr>
        <w:t>, 202</w:t>
      </w:r>
      <w:r w:rsidR="00874803">
        <w:rPr>
          <w:rFonts w:ascii="Arial" w:eastAsia="Batang" w:hAnsi="Arial" w:cs="Arial"/>
          <w:b/>
          <w:bCs/>
          <w:sz w:val="24"/>
          <w:szCs w:val="24"/>
        </w:rPr>
        <w:t>5</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004DF1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159B76A"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36FC2B1A" w:rsidR="46620DBE" w:rsidRPr="00A825BC" w:rsidRDefault="3A54C658" w:rsidP="4377379E">
      <w:pPr>
        <w:spacing w:line="259" w:lineRule="auto"/>
        <w:rPr>
          <w:rFonts w:eastAsia="Calibri"/>
          <w:color w:val="000000" w:themeColor="text1"/>
          <w:lang w:val="en-US"/>
        </w:rPr>
      </w:pPr>
      <w:r w:rsidRPr="00A825BC">
        <w:rPr>
          <w:rFonts w:eastAsia="Calibri"/>
          <w:color w:val="000000" w:themeColor="text1"/>
          <w:lang w:val="en-US"/>
        </w:rPr>
        <w:t xml:space="preserve">The RAN#104 meeting discussed and revised the Work Item Description on the Evolution of NR Duplex Operation in </w:t>
      </w:r>
      <w:r w:rsidRPr="00A825BC">
        <w:rPr>
          <w:rFonts w:eastAsia="Calibri"/>
          <w:color w:val="000000" w:themeColor="text1"/>
        </w:rPr>
        <w:t>RP-241614</w:t>
      </w:r>
      <w:r w:rsidRPr="00A825BC">
        <w:rPr>
          <w:rFonts w:eastAsia="Calibri"/>
          <w:color w:val="000000" w:themeColor="text1"/>
          <w:lang w:val="en-US"/>
        </w:rPr>
        <w:t>[1].</w:t>
      </w:r>
    </w:p>
    <w:p w14:paraId="5072EB0C" w14:textId="6A3F6FE3" w:rsidR="4377379E" w:rsidRDefault="4377379E" w:rsidP="4377379E">
      <w:pPr>
        <w:spacing w:line="259" w:lineRule="auto"/>
        <w:rPr>
          <w:rFonts w:eastAsia="Calibri"/>
          <w:color w:val="000000" w:themeColor="text1"/>
          <w:sz w:val="22"/>
          <w:szCs w:val="22"/>
          <w:lang w:val="en-US"/>
        </w:rPr>
      </w:pPr>
    </w:p>
    <w:p w14:paraId="0E6A9468" w14:textId="7489840E" w:rsidR="64B88B2D" w:rsidRPr="00753AE2" w:rsidRDefault="00753AE2" w:rsidP="64B88B2D">
      <w:pPr>
        <w:rPr>
          <w:rFonts w:eastAsia="Times New Roman"/>
          <w:sz w:val="22"/>
          <w:szCs w:val="22"/>
          <w:lang w:val="en-US"/>
        </w:rPr>
      </w:pPr>
      <w:r w:rsidRPr="00753AE2">
        <w:rPr>
          <w:rFonts w:eastAsia="Times New Roman"/>
          <w:noProof/>
          <w:sz w:val="22"/>
          <w:szCs w:val="22"/>
        </w:rPr>
        <mc:AlternateContent>
          <mc:Choice Requires="wps">
            <w:drawing>
              <wp:anchor distT="0" distB="0" distL="114300" distR="114300" simplePos="0" relativeHeight="251656704" behindDoc="0" locked="0" layoutInCell="1" allowOverlap="1" wp14:anchorId="79E90E25" wp14:editId="041C95BD">
                <wp:simplePos x="0" y="0"/>
                <wp:positionH relativeFrom="margin">
                  <wp:align>left</wp:align>
                </wp:positionH>
                <wp:positionV relativeFrom="margin">
                  <wp:posOffset>2200275</wp:posOffset>
                </wp:positionV>
                <wp:extent cx="5725160" cy="6262576"/>
                <wp:effectExtent l="0" t="0" r="27940" b="24130"/>
                <wp:wrapNone/>
                <wp:docPr id="600404612" name="Text Box 2"/>
                <wp:cNvGraphicFramePr/>
                <a:graphic xmlns:a="http://schemas.openxmlformats.org/drawingml/2006/main">
                  <a:graphicData uri="http://schemas.microsoft.com/office/word/2010/wordprocessingShape">
                    <wps:wsp>
                      <wps:cNvSpPr txBox="1"/>
                      <wps:spPr>
                        <a:xfrm>
                          <a:off x="0" y="0"/>
                          <a:ext cx="5725160" cy="6262576"/>
                        </a:xfrm>
                        <a:prstGeom prst="rect">
                          <a:avLst/>
                        </a:prstGeom>
                        <a:solidFill>
                          <a:schemeClr val="lt1"/>
                        </a:solidFill>
                        <a:ln w="6350">
                          <a:solidFill>
                            <a:prstClr val="black"/>
                          </a:solidFill>
                        </a:ln>
                      </wps:spPr>
                      <wps:txb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FF1A61">
                            <w:pPr>
                              <w:pStyle w:val="ListParagraph"/>
                              <w:numPr>
                                <w:ilvl w:val="0"/>
                                <w:numId w:val="14"/>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FF1A61">
                            <w:pPr>
                              <w:numPr>
                                <w:ilvl w:val="0"/>
                                <w:numId w:val="5"/>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FF1A61">
                            <w:pPr>
                              <w:numPr>
                                <w:ilvl w:val="0"/>
                                <w:numId w:val="5"/>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FF1A61">
                            <w:pPr>
                              <w:numPr>
                                <w:ilvl w:val="0"/>
                                <w:numId w:val="5"/>
                              </w:numPr>
                              <w:tabs>
                                <w:tab w:val="left" w:pos="0"/>
                              </w:tabs>
                              <w:suppressAutoHyphens/>
                              <w:snapToGrid w:val="0"/>
                            </w:pPr>
                            <w:r w:rsidRPr="003358FE">
                              <w:t>Information exchange of strongest DL beam information [RAN3]</w:t>
                            </w:r>
                          </w:p>
                          <w:p w14:paraId="4B441EE0" w14:textId="77777777" w:rsidR="00360A62" w:rsidRPr="003358FE" w:rsidRDefault="00360A62" w:rsidP="00FF1A61">
                            <w:pPr>
                              <w:numPr>
                                <w:ilvl w:val="1"/>
                                <w:numId w:val="5"/>
                              </w:numPr>
                              <w:tabs>
                                <w:tab w:val="left" w:pos="0"/>
                              </w:tabs>
                              <w:suppressAutoHyphens/>
                              <w:snapToGrid w:val="0"/>
                            </w:pPr>
                            <w:r w:rsidRPr="003358FE">
                              <w:t>Information exchange of CLI-mitigation request [RAN3]</w:t>
                            </w:r>
                          </w:p>
                          <w:p w14:paraId="0F615903" w14:textId="77777777" w:rsidR="00360A62" w:rsidRPr="003358FE" w:rsidRDefault="00360A62" w:rsidP="00FF1A61">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FF1A61">
                            <w:pPr>
                              <w:numPr>
                                <w:ilvl w:val="0"/>
                                <w:numId w:val="5"/>
                              </w:numPr>
                              <w:tabs>
                                <w:tab w:val="left" w:pos="0"/>
                              </w:tabs>
                              <w:suppressAutoHyphens/>
                              <w:snapToGrid w:val="0"/>
                            </w:pPr>
                            <w:r w:rsidRPr="003358FE">
                              <w:t>UL resource muting for PUSCH, including [RAN1, RAN2, RAN4]</w:t>
                            </w:r>
                          </w:p>
                          <w:p w14:paraId="39D6F0B0" w14:textId="77777777" w:rsidR="00360A62" w:rsidRPr="003358FE" w:rsidRDefault="00360A62" w:rsidP="00FF1A61">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FF1A61">
                            <w:pPr>
                              <w:numPr>
                                <w:ilvl w:val="1"/>
                                <w:numId w:val="5"/>
                              </w:numPr>
                              <w:tabs>
                                <w:tab w:val="left" w:pos="0"/>
                              </w:tabs>
                              <w:suppressAutoHyphens/>
                              <w:snapToGrid w:val="0"/>
                            </w:pPr>
                            <w:r w:rsidRPr="00C57B56">
                              <w:t>PUSCH resource mapping, i.e., rate-matching around the muted REs</w:t>
                            </w:r>
                          </w:p>
                          <w:p w14:paraId="2605B732" w14:textId="77777777" w:rsidR="00360A62" w:rsidRPr="00C57B56" w:rsidRDefault="00360A62" w:rsidP="00FF1A61">
                            <w:pPr>
                              <w:numPr>
                                <w:ilvl w:val="1"/>
                                <w:numId w:val="5"/>
                              </w:numPr>
                              <w:tabs>
                                <w:tab w:val="left" w:pos="0"/>
                              </w:tabs>
                              <w:suppressAutoHyphens/>
                              <w:snapToGrid w:val="0"/>
                            </w:pPr>
                            <w:r w:rsidRPr="00C57B56">
                              <w:t>UCI resource determination in symbols with muted REs</w:t>
                            </w:r>
                          </w:p>
                          <w:p w14:paraId="4451B6D5" w14:textId="77777777" w:rsidR="00360A62" w:rsidRPr="00C57B56"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FF1A61">
                            <w:pPr>
                              <w:numPr>
                                <w:ilvl w:val="1"/>
                                <w:numId w:val="5"/>
                              </w:numPr>
                              <w:tabs>
                                <w:tab w:val="left" w:pos="0"/>
                              </w:tabs>
                              <w:suppressAutoHyphens/>
                              <w:snapToGrid w:val="0"/>
                            </w:pPr>
                            <w:r w:rsidRPr="003358FE">
                              <w:t>Note: UL resource muting does not apply for Msg A PUSCH and Msg 3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90E25" id="_x0000_t202" coordsize="21600,21600" o:spt="202" path="m,l,21600r21600,l21600,xe">
                <v:stroke joinstyle="miter"/>
                <v:path gradientshapeok="t" o:connecttype="rect"/>
              </v:shapetype>
              <v:shape id="Text Box 2" o:spid="_x0000_s1026" type="#_x0000_t202" style="position:absolute;margin-left:0;margin-top:173.25pt;width:450.8pt;height:493.1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" fillcolor="white [3201]" strokeweight=".5pt">
                <v:textbo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FF1A61">
                      <w:pPr>
                        <w:pStyle w:val="ListParagraph"/>
                        <w:numPr>
                          <w:ilvl w:val="0"/>
                          <w:numId w:val="14"/>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FF1A61">
                      <w:pPr>
                        <w:numPr>
                          <w:ilvl w:val="0"/>
                          <w:numId w:val="5"/>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FF1A61">
                      <w:pPr>
                        <w:numPr>
                          <w:ilvl w:val="0"/>
                          <w:numId w:val="5"/>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FF1A61">
                      <w:pPr>
                        <w:numPr>
                          <w:ilvl w:val="0"/>
                          <w:numId w:val="5"/>
                        </w:numPr>
                        <w:tabs>
                          <w:tab w:val="left" w:pos="0"/>
                        </w:tabs>
                        <w:suppressAutoHyphens/>
                        <w:snapToGrid w:val="0"/>
                      </w:pPr>
                      <w:r w:rsidRPr="003358FE">
                        <w:t>Information exchange of strongest DL beam information [RAN3]</w:t>
                      </w:r>
                    </w:p>
                    <w:p w14:paraId="4B441EE0" w14:textId="77777777" w:rsidR="00360A62" w:rsidRPr="003358FE" w:rsidRDefault="00360A62" w:rsidP="00FF1A61">
                      <w:pPr>
                        <w:numPr>
                          <w:ilvl w:val="1"/>
                          <w:numId w:val="5"/>
                        </w:numPr>
                        <w:tabs>
                          <w:tab w:val="left" w:pos="0"/>
                        </w:tabs>
                        <w:suppressAutoHyphens/>
                        <w:snapToGrid w:val="0"/>
                      </w:pPr>
                      <w:r w:rsidRPr="003358FE">
                        <w:t>Information exchange of CLI-mitigation request [RAN3]</w:t>
                      </w:r>
                    </w:p>
                    <w:p w14:paraId="0F615903" w14:textId="77777777" w:rsidR="00360A62" w:rsidRPr="003358FE" w:rsidRDefault="00360A62" w:rsidP="00FF1A61">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FF1A61">
                      <w:pPr>
                        <w:numPr>
                          <w:ilvl w:val="0"/>
                          <w:numId w:val="5"/>
                        </w:numPr>
                        <w:tabs>
                          <w:tab w:val="left" w:pos="0"/>
                        </w:tabs>
                        <w:suppressAutoHyphens/>
                        <w:snapToGrid w:val="0"/>
                      </w:pPr>
                      <w:r w:rsidRPr="003358FE">
                        <w:t>UL resource muting for PUSCH, including [RAN1, RAN2, RAN4]</w:t>
                      </w:r>
                    </w:p>
                    <w:p w14:paraId="39D6F0B0" w14:textId="77777777" w:rsidR="00360A62" w:rsidRPr="003358FE" w:rsidRDefault="00360A62" w:rsidP="00FF1A61">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FF1A61">
                      <w:pPr>
                        <w:numPr>
                          <w:ilvl w:val="1"/>
                          <w:numId w:val="5"/>
                        </w:numPr>
                        <w:tabs>
                          <w:tab w:val="left" w:pos="0"/>
                        </w:tabs>
                        <w:suppressAutoHyphens/>
                        <w:snapToGrid w:val="0"/>
                      </w:pPr>
                      <w:r w:rsidRPr="00C57B56">
                        <w:t>PUSCH resource mapping, i.e., rate-matching around the muted REs</w:t>
                      </w:r>
                    </w:p>
                    <w:p w14:paraId="2605B732" w14:textId="77777777" w:rsidR="00360A62" w:rsidRPr="00C57B56" w:rsidRDefault="00360A62" w:rsidP="00FF1A61">
                      <w:pPr>
                        <w:numPr>
                          <w:ilvl w:val="1"/>
                          <w:numId w:val="5"/>
                        </w:numPr>
                        <w:tabs>
                          <w:tab w:val="left" w:pos="0"/>
                        </w:tabs>
                        <w:suppressAutoHyphens/>
                        <w:snapToGrid w:val="0"/>
                      </w:pPr>
                      <w:r w:rsidRPr="00C57B56">
                        <w:t>UCI resource determination in symbols with muted REs</w:t>
                      </w:r>
                    </w:p>
                    <w:p w14:paraId="4451B6D5" w14:textId="77777777" w:rsidR="00360A62" w:rsidRPr="00C57B56"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FF1A61">
                      <w:pPr>
                        <w:numPr>
                          <w:ilvl w:val="1"/>
                          <w:numId w:val="5"/>
                        </w:numPr>
                        <w:tabs>
                          <w:tab w:val="left" w:pos="0"/>
                        </w:tabs>
                        <w:suppressAutoHyphens/>
                        <w:snapToGrid w:val="0"/>
                      </w:pPr>
                      <w:r w:rsidRPr="003358FE">
                        <w:t>Note: UL resource muting does not apply for Msg A PUSCH and Msg 3 PUSCH.</w:t>
                      </w:r>
                    </w:p>
                  </w:txbxContent>
                </v:textbox>
                <w10:wrap anchorx="margin" anchory="margin"/>
              </v:shape>
            </w:pict>
          </mc:Fallback>
        </mc:AlternateContent>
      </w:r>
    </w:p>
    <w:p w14:paraId="31D9485B" w14:textId="6E84B7BB" w:rsidR="1C2E2DC1" w:rsidRPr="00753AE2" w:rsidRDefault="1C2E2DC1" w:rsidP="1C2E2DC1">
      <w:pPr>
        <w:rPr>
          <w:rFonts w:eastAsia="Times New Roman"/>
          <w:sz w:val="22"/>
          <w:szCs w:val="22"/>
        </w:rPr>
      </w:pPr>
    </w:p>
    <w:p w14:paraId="421A4208" w14:textId="2A33AF3F" w:rsidR="00777218" w:rsidRPr="00753AE2" w:rsidRDefault="00777218" w:rsidP="00777218">
      <w:pPr>
        <w:rPr>
          <w:rFonts w:eastAsia="Times New Roman"/>
          <w:sz w:val="22"/>
          <w:szCs w:val="22"/>
        </w:rPr>
      </w:pPr>
      <w:r w:rsidRPr="00753AE2">
        <w:rPr>
          <w:rFonts w:eastAsia="Times New Roman"/>
          <w:sz w:val="22"/>
          <w:szCs w:val="22"/>
        </w:rPr>
        <w:br w:type="page"/>
      </w:r>
    </w:p>
    <w:p w14:paraId="04641164" w14:textId="02277639" w:rsidR="00446A67" w:rsidRPr="00753AE2" w:rsidRDefault="00981D6F" w:rsidP="00446A67">
      <w:pPr>
        <w:rPr>
          <w:rFonts w:eastAsia="Times New Roman"/>
          <w:sz w:val="22"/>
          <w:szCs w:val="22"/>
        </w:rPr>
      </w:pPr>
      <w:r w:rsidRPr="00753AE2">
        <w:rPr>
          <w:rFonts w:eastAsia="Times New Roman"/>
          <w:noProof/>
          <w:sz w:val="22"/>
          <w:szCs w:val="22"/>
        </w:rPr>
        <w:lastRenderedPageBreak/>
        <mc:AlternateContent>
          <mc:Choice Requires="wps">
            <w:drawing>
              <wp:anchor distT="0" distB="0" distL="114300" distR="114300" simplePos="0" relativeHeight="251658752" behindDoc="0" locked="0" layoutInCell="1" allowOverlap="1" wp14:anchorId="51886205" wp14:editId="5242E025">
                <wp:simplePos x="0" y="0"/>
                <wp:positionH relativeFrom="margin">
                  <wp:align>center</wp:align>
                </wp:positionH>
                <wp:positionV relativeFrom="margin">
                  <wp:align>top</wp:align>
                </wp:positionV>
                <wp:extent cx="5725160" cy="2466753"/>
                <wp:effectExtent l="0" t="0" r="27940" b="10160"/>
                <wp:wrapNone/>
                <wp:docPr id="1" name="Text Box 2"/>
                <wp:cNvGraphicFramePr/>
                <a:graphic xmlns:a="http://schemas.openxmlformats.org/drawingml/2006/main">
                  <a:graphicData uri="http://schemas.microsoft.com/office/word/2010/wordprocessingShape">
                    <wps:wsp>
                      <wps:cNvSpPr txBox="1"/>
                      <wps:spPr>
                        <a:xfrm>
                          <a:off x="0" y="0"/>
                          <a:ext cx="5725160" cy="2466753"/>
                        </a:xfrm>
                        <a:prstGeom prst="rect">
                          <a:avLst/>
                        </a:prstGeom>
                        <a:solidFill>
                          <a:schemeClr val="lt1"/>
                        </a:solidFill>
                        <a:ln w="6350">
                          <a:solidFill>
                            <a:prstClr val="black"/>
                          </a:solidFill>
                        </a:ln>
                      </wps:spPr>
                      <wps:txbx>
                        <w:txbxContent>
                          <w:p w14:paraId="5FC4E141" w14:textId="77777777" w:rsidR="003747B1" w:rsidRPr="003358FE" w:rsidRDefault="003747B1" w:rsidP="00FF1A61">
                            <w:pPr>
                              <w:numPr>
                                <w:ilvl w:val="1"/>
                                <w:numId w:val="5"/>
                              </w:numPr>
                              <w:tabs>
                                <w:tab w:val="left" w:pos="0"/>
                              </w:tabs>
                              <w:suppressAutoHyphens/>
                              <w:snapToGrid w:val="0"/>
                            </w:pPr>
                            <w:r w:rsidRPr="003358FE">
                              <w:t>Measurement reporting</w:t>
                            </w:r>
                          </w:p>
                          <w:p w14:paraId="1F0256B4"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FF1A61">
                            <w:pPr>
                              <w:numPr>
                                <w:ilvl w:val="1"/>
                                <w:numId w:val="5"/>
                              </w:numPr>
                              <w:tabs>
                                <w:tab w:val="left" w:pos="0"/>
                              </w:tabs>
                              <w:suppressAutoHyphens/>
                              <w:snapToGrid w:val="0"/>
                            </w:pPr>
                            <w:r w:rsidRPr="00AC4408">
                              <w:t>CLI measurement accuracy requirement [RAN4]</w:t>
                            </w:r>
                          </w:p>
                          <w:p w14:paraId="28FAAF50" w14:textId="77777777" w:rsidR="003747B1" w:rsidRPr="00AC4408" w:rsidRDefault="003747B1" w:rsidP="00FF1A61">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86205" id="_x0000_s1027" type="#_x0000_t202" style="position:absolute;margin-left:0;margin-top:0;width:450.8pt;height:194.25pt;z-index:25165875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" fillcolor="white [3201]" strokeweight=".5pt">
                <v:textbox>
                  <w:txbxContent>
                    <w:p w14:paraId="5FC4E141" w14:textId="77777777" w:rsidR="003747B1" w:rsidRPr="003358FE" w:rsidRDefault="003747B1" w:rsidP="00FF1A61">
                      <w:pPr>
                        <w:numPr>
                          <w:ilvl w:val="1"/>
                          <w:numId w:val="5"/>
                        </w:numPr>
                        <w:tabs>
                          <w:tab w:val="left" w:pos="0"/>
                        </w:tabs>
                        <w:suppressAutoHyphens/>
                        <w:snapToGrid w:val="0"/>
                      </w:pPr>
                      <w:r w:rsidRPr="003358FE">
                        <w:t>Measurement reporting</w:t>
                      </w:r>
                    </w:p>
                    <w:p w14:paraId="1F0256B4"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FF1A61">
                      <w:pPr>
                        <w:numPr>
                          <w:ilvl w:val="1"/>
                          <w:numId w:val="5"/>
                        </w:numPr>
                        <w:tabs>
                          <w:tab w:val="left" w:pos="0"/>
                        </w:tabs>
                        <w:suppressAutoHyphens/>
                        <w:snapToGrid w:val="0"/>
                      </w:pPr>
                      <w:r w:rsidRPr="00AC4408">
                        <w:t>CLI measurement accuracy requirement [RAN4]</w:t>
                      </w:r>
                    </w:p>
                    <w:p w14:paraId="28FAAF50" w14:textId="77777777" w:rsidR="003747B1" w:rsidRPr="00AC4408" w:rsidRDefault="003747B1" w:rsidP="00FF1A61">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v:textbox>
                <w10:wrap anchorx="margin" anchory="margin"/>
              </v:shape>
            </w:pict>
          </mc:Fallback>
        </mc:AlternateContent>
      </w:r>
    </w:p>
    <w:p w14:paraId="0DFBCCB3" w14:textId="5BC24F0C" w:rsidR="00446A67" w:rsidRPr="00753AE2" w:rsidRDefault="00446A67" w:rsidP="00446A67">
      <w:pPr>
        <w:rPr>
          <w:rFonts w:eastAsia="Times New Roman"/>
          <w:sz w:val="22"/>
          <w:szCs w:val="22"/>
        </w:rPr>
      </w:pPr>
    </w:p>
    <w:p w14:paraId="0FE89851" w14:textId="13BC995D" w:rsidR="00446A67" w:rsidRPr="00753AE2" w:rsidRDefault="00446A67" w:rsidP="00446A67">
      <w:pPr>
        <w:rPr>
          <w:rFonts w:eastAsia="Times New Roman"/>
          <w:sz w:val="22"/>
          <w:szCs w:val="22"/>
        </w:rPr>
      </w:pPr>
    </w:p>
    <w:p w14:paraId="6928121F" w14:textId="29D2F130" w:rsidR="00446A67" w:rsidRPr="00753AE2" w:rsidRDefault="00446A67" w:rsidP="00446A67">
      <w:pPr>
        <w:rPr>
          <w:rFonts w:eastAsia="Times New Roman"/>
          <w:sz w:val="22"/>
          <w:szCs w:val="22"/>
        </w:rPr>
      </w:pPr>
    </w:p>
    <w:p w14:paraId="414C2007" w14:textId="2F3EC1DB" w:rsidR="00446A67" w:rsidRPr="00753AE2" w:rsidRDefault="00446A67" w:rsidP="00446A67">
      <w:pPr>
        <w:rPr>
          <w:rFonts w:eastAsia="Times New Roman"/>
          <w:sz w:val="22"/>
          <w:szCs w:val="22"/>
        </w:rPr>
      </w:pPr>
    </w:p>
    <w:p w14:paraId="2075948C" w14:textId="576EC33B" w:rsidR="00446A67" w:rsidRPr="00753AE2" w:rsidRDefault="00446A67" w:rsidP="00446A67">
      <w:pPr>
        <w:rPr>
          <w:rFonts w:eastAsia="Times New Roman"/>
          <w:sz w:val="22"/>
          <w:szCs w:val="22"/>
        </w:rPr>
      </w:pPr>
    </w:p>
    <w:p w14:paraId="59D076D4" w14:textId="154704F8" w:rsidR="00446A67" w:rsidRPr="00753AE2" w:rsidRDefault="00446A67" w:rsidP="00446A67">
      <w:pPr>
        <w:rPr>
          <w:rFonts w:eastAsia="Times New Roman"/>
          <w:sz w:val="22"/>
          <w:szCs w:val="22"/>
        </w:rPr>
      </w:pPr>
    </w:p>
    <w:p w14:paraId="2D6B9728" w14:textId="1AB3C2F6" w:rsidR="00446A67" w:rsidRPr="00753AE2" w:rsidRDefault="00446A67" w:rsidP="00446A67">
      <w:pPr>
        <w:rPr>
          <w:rFonts w:eastAsia="Times New Roman"/>
          <w:sz w:val="22"/>
          <w:szCs w:val="22"/>
        </w:rPr>
      </w:pPr>
    </w:p>
    <w:p w14:paraId="1392A1D7" w14:textId="77777777" w:rsidR="00446A67" w:rsidRPr="00753AE2" w:rsidRDefault="00446A67" w:rsidP="00446A67">
      <w:pPr>
        <w:rPr>
          <w:rFonts w:eastAsia="Times New Roman"/>
          <w:sz w:val="22"/>
          <w:szCs w:val="22"/>
        </w:rPr>
      </w:pPr>
    </w:p>
    <w:p w14:paraId="7B577371" w14:textId="719B8032" w:rsidR="00446A67" w:rsidRPr="00753AE2" w:rsidRDefault="00446A67" w:rsidP="00446A67">
      <w:pPr>
        <w:rPr>
          <w:rFonts w:eastAsia="Times New Roman"/>
          <w:sz w:val="22"/>
          <w:szCs w:val="22"/>
        </w:rPr>
      </w:pPr>
    </w:p>
    <w:p w14:paraId="64F4BB0C" w14:textId="426B1B6D" w:rsidR="00446A67" w:rsidRPr="00753AE2" w:rsidRDefault="00446A67" w:rsidP="00446A67">
      <w:pPr>
        <w:rPr>
          <w:rFonts w:eastAsia="Times New Roman"/>
          <w:sz w:val="22"/>
          <w:szCs w:val="22"/>
        </w:rPr>
      </w:pPr>
    </w:p>
    <w:p w14:paraId="1BB8A516" w14:textId="77777777" w:rsidR="00446A67" w:rsidRPr="00753AE2" w:rsidRDefault="00446A67" w:rsidP="00446A67">
      <w:pPr>
        <w:rPr>
          <w:rFonts w:eastAsia="Times New Roman"/>
          <w:sz w:val="22"/>
          <w:szCs w:val="22"/>
        </w:rPr>
      </w:pPr>
    </w:p>
    <w:p w14:paraId="15A1FBC9" w14:textId="4F6A7D2D" w:rsidR="00446A67" w:rsidRPr="00753AE2" w:rsidRDefault="00446A67" w:rsidP="00446A67">
      <w:pPr>
        <w:rPr>
          <w:rFonts w:eastAsia="Times New Roman"/>
          <w:sz w:val="22"/>
          <w:szCs w:val="22"/>
        </w:rPr>
      </w:pPr>
    </w:p>
    <w:p w14:paraId="024509BE" w14:textId="77777777" w:rsidR="00446A67" w:rsidRPr="00753AE2" w:rsidRDefault="00446A67" w:rsidP="00446A67">
      <w:pPr>
        <w:rPr>
          <w:rFonts w:eastAsia="Times New Roman"/>
          <w:sz w:val="22"/>
          <w:szCs w:val="22"/>
        </w:rPr>
      </w:pPr>
    </w:p>
    <w:p w14:paraId="2D936896" w14:textId="122074A4" w:rsidR="00446A67" w:rsidRPr="00753AE2" w:rsidRDefault="00446A67" w:rsidP="00446A67">
      <w:pPr>
        <w:rPr>
          <w:rFonts w:eastAsia="Times New Roman"/>
          <w:sz w:val="22"/>
          <w:szCs w:val="22"/>
        </w:rPr>
      </w:pPr>
    </w:p>
    <w:p w14:paraId="5636E032" w14:textId="77777777" w:rsidR="00EC2C3B" w:rsidRPr="00753AE2" w:rsidRDefault="00EC2C3B" w:rsidP="00AA6F75">
      <w:pPr>
        <w:rPr>
          <w:rFonts w:eastAsia="Times New Roman"/>
          <w:sz w:val="22"/>
          <w:szCs w:val="22"/>
        </w:rPr>
      </w:pPr>
    </w:p>
    <w:p w14:paraId="48311CF6" w14:textId="1497EE50" w:rsidR="00446A67" w:rsidRPr="00C81995" w:rsidRDefault="11A9711F" w:rsidP="00291F74">
      <w:pPr>
        <w:ind w:firstLine="432"/>
        <w:rPr>
          <w:rFonts w:eastAsia="Times New Roman"/>
        </w:rPr>
      </w:pPr>
      <w:r w:rsidRPr="00C81995">
        <w:rPr>
          <w:rFonts w:eastAsia="Times New Roman"/>
        </w:rPr>
        <w:t>In this contribution</w:t>
      </w:r>
      <w:r w:rsidR="003C7ED7" w:rsidRPr="00C81995">
        <w:rPr>
          <w:rFonts w:eastAsia="Times New Roman"/>
        </w:rPr>
        <w:t xml:space="preserve">, we provide our views on the indication/determination of UL resource muting for PUSCH, assuming comb-2 for both DFT-S-OFDM and CP-OFDM in each allocated PRB and up to 2 symbols in the </w:t>
      </w:r>
      <w:r w:rsidR="7C05F296" w:rsidRPr="00C81995">
        <w:t>time domain</w:t>
      </w:r>
      <w:r w:rsidR="009B1412" w:rsidRPr="00C81995">
        <w:t xml:space="preserve"> and</w:t>
      </w:r>
      <w:r w:rsidR="00610C69" w:rsidRPr="00C81995">
        <w:t xml:space="preserve"> UCI resource determination</w:t>
      </w:r>
      <w:r w:rsidR="005323F2" w:rsidRPr="00C81995">
        <w:t xml:space="preserve">, </w:t>
      </w:r>
      <w:r w:rsidR="00000D92" w:rsidRPr="00C81995">
        <w:t xml:space="preserve">and </w:t>
      </w:r>
      <w:r w:rsidR="005323F2" w:rsidRPr="00C81995">
        <w:t>power boosting</w:t>
      </w:r>
      <w:r w:rsidR="006A3337" w:rsidRPr="00C81995">
        <w:t xml:space="preserve"> of the UL muting symbol</w:t>
      </w:r>
      <w:r w:rsidR="7C05F296" w:rsidRPr="00C81995">
        <w:t xml:space="preserve">. </w:t>
      </w:r>
    </w:p>
    <w:p w14:paraId="1F30F185" w14:textId="648FC563" w:rsidR="00446A67" w:rsidRDefault="00446A67" w:rsidP="64B88B2D">
      <w:pPr>
        <w:widowControl w:val="0"/>
        <w:adjustRightInd w:val="0"/>
        <w:snapToGrid w:val="0"/>
        <w:jc w:val="both"/>
      </w:pPr>
    </w:p>
    <w:p w14:paraId="1DF8E73B" w14:textId="532FB965" w:rsidR="009F1E7C" w:rsidRDefault="003854D6" w:rsidP="003A4B9D">
      <w:pPr>
        <w:pStyle w:val="Heading1"/>
        <w:rPr>
          <w:rFonts w:cs="Arial"/>
          <w:b/>
        </w:rPr>
      </w:pPr>
      <w:r>
        <w:rPr>
          <w:rFonts w:cs="Arial"/>
          <w:b/>
        </w:rPr>
        <w:t>Introduction to</w:t>
      </w:r>
      <w:r w:rsidR="00E70082">
        <w:rPr>
          <w:rFonts w:cs="Arial"/>
          <w:b/>
        </w:rPr>
        <w:t xml:space="preserve"> SBFD</w:t>
      </w:r>
      <w:r>
        <w:rPr>
          <w:rFonts w:cs="Arial"/>
          <w:b/>
        </w:rPr>
        <w:t xml:space="preserve"> CLI handling</w:t>
      </w:r>
    </w:p>
    <w:p w14:paraId="4C38573F" w14:textId="28DA6F31" w:rsidR="00296923" w:rsidRPr="0036368D" w:rsidRDefault="00296923" w:rsidP="00A920E9">
      <w:pPr>
        <w:ind w:firstLine="720"/>
      </w:pPr>
      <w:r w:rsidRPr="0036368D">
        <w:t xml:space="preserve">In the case of SBFD UL reception, the gNB receives the signal from its serving UEs (desired signal), and it also receives CLI interference from the neighbouring gNBs of the same network and/or different network gNBs, due to which there is a significant drop in UL throughput performance. To measure the interference for its mitigation, UE needs to mute some of the symbols such that the UL receiver at gNB can measure the interference due to neighbouring gNBs accurately and use it for equalizer weight calculation to suppress interference. The UL Resource muting for PUSCH is done assuming comb-2 for DFT-S-OFDM and CP-OFDM in each allocated PRB and up to 2 symbols in the time domain per slot. As </w:t>
      </w:r>
      <w:r w:rsidRPr="0036368D">
        <w:rPr>
          <w:rFonts w:eastAsia="Malgun Gothic"/>
          <w:lang w:eastAsia="ko-KR"/>
        </w:rPr>
        <w:t>precoding/beamforming applied for PDCCH symbols and PDSCH symbols can be different, this would lead to uplink symbols in a slot experiencing different gNB-gNB CLI. To measure the gNB-gNB CLI, in uplink, we can mute one symbol out of the first three symbols of the slot to capture the interference due to PDCCH channel leakage of the interfering gNB and one OFDM symbol out of the remaining symbols of the slot to measure the gNB-gNB interference due to PDSCH channel leakage.</w:t>
      </w:r>
      <w:r w:rsidRPr="0036368D">
        <w:t xml:space="preserve"> The information pertaining to the symbol(s) to be muted needs to be present at both UE and gNB. </w:t>
      </w:r>
    </w:p>
    <w:p w14:paraId="0A49CC89" w14:textId="48CDB439" w:rsidR="00296923" w:rsidRDefault="00296923" w:rsidP="00296923"/>
    <w:p w14:paraId="1687CD92" w14:textId="72E60BDD" w:rsidR="0067290E" w:rsidRDefault="0067290E" w:rsidP="00296923"/>
    <w:p w14:paraId="7E621577" w14:textId="13DE83EC" w:rsidR="0067290E" w:rsidRDefault="0067290E" w:rsidP="00296923"/>
    <w:p w14:paraId="5A77BACB" w14:textId="3E45D137" w:rsidR="0067290E" w:rsidRDefault="0067290E" w:rsidP="00296923"/>
    <w:p w14:paraId="17781229" w14:textId="745D66F0" w:rsidR="0067290E" w:rsidRDefault="0067290E" w:rsidP="00296923"/>
    <w:p w14:paraId="3E43004C" w14:textId="2B6F27DF" w:rsidR="0067290E" w:rsidRDefault="0067290E" w:rsidP="00296923"/>
    <w:p w14:paraId="62595BB1" w14:textId="191F92A9" w:rsidR="0067290E" w:rsidRDefault="0067290E" w:rsidP="00296923"/>
    <w:p w14:paraId="6B4A0C72" w14:textId="12CC7451" w:rsidR="0067290E" w:rsidRDefault="0067290E" w:rsidP="00296923"/>
    <w:p w14:paraId="4897077D" w14:textId="65072BDC" w:rsidR="0067290E" w:rsidRDefault="0067290E" w:rsidP="00296923"/>
    <w:p w14:paraId="5F2A94E0" w14:textId="7F9E3C2C" w:rsidR="0067290E" w:rsidRDefault="0067290E" w:rsidP="00296923"/>
    <w:p w14:paraId="74776C47" w14:textId="2481C938" w:rsidR="0067290E" w:rsidRDefault="0067290E" w:rsidP="00296923"/>
    <w:p w14:paraId="221132B3" w14:textId="08D2D034" w:rsidR="0067290E" w:rsidRDefault="0067290E" w:rsidP="00296923"/>
    <w:p w14:paraId="1A89FFD5" w14:textId="3B2856E9" w:rsidR="0067290E" w:rsidRDefault="0067290E" w:rsidP="00296923"/>
    <w:p w14:paraId="159AFBE5" w14:textId="75BE2C19" w:rsidR="0067290E" w:rsidRDefault="0067290E" w:rsidP="00296923"/>
    <w:p w14:paraId="081A1156" w14:textId="77777777" w:rsidR="0067290E" w:rsidRPr="00296923" w:rsidRDefault="0067290E" w:rsidP="00296923"/>
    <w:p w14:paraId="30A4A72A" w14:textId="77777777" w:rsidR="005F5147" w:rsidRPr="005F5147" w:rsidRDefault="005F5147" w:rsidP="005F5147"/>
    <w:p w14:paraId="7F39465B" w14:textId="5234B87C" w:rsidR="007F732C" w:rsidRPr="0067290E" w:rsidRDefault="00914E2D" w:rsidP="00A448A8">
      <w:pPr>
        <w:pStyle w:val="Heading3"/>
        <w:rPr>
          <w:b/>
          <w:bCs/>
          <w:sz w:val="24"/>
          <w:szCs w:val="24"/>
        </w:rPr>
      </w:pPr>
      <w:bookmarkStart w:id="3" w:name="_Ref180771261"/>
      <w:r>
        <w:rPr>
          <w:b/>
          <w:bCs/>
          <w:sz w:val="24"/>
          <w:szCs w:val="24"/>
        </w:rPr>
        <w:lastRenderedPageBreak/>
        <w:t xml:space="preserve">UL resource muting for transform precoding enabled </w:t>
      </w:r>
    </w:p>
    <w:p w14:paraId="4E4B8CB5" w14:textId="77777777" w:rsidR="007F732C" w:rsidRDefault="007F732C" w:rsidP="00A448A8">
      <w:pPr>
        <w:rPr>
          <w:bCs/>
        </w:rPr>
      </w:pPr>
    </w:p>
    <w:p w14:paraId="12E45656" w14:textId="3D3E4589" w:rsidR="00A448A8" w:rsidRPr="00C87252" w:rsidRDefault="00A448A8" w:rsidP="00A448A8">
      <w:pPr>
        <w:rPr>
          <w:color w:val="000000" w:themeColor="text1"/>
        </w:rPr>
      </w:pPr>
      <w:r>
        <w:rPr>
          <w:bCs/>
        </w:rPr>
        <w:t>When transform precoding is enabled</w:t>
      </w:r>
      <w:r>
        <w:t xml:space="preserve"> and an UL muting symbol overlaps a symbol containing PT-RS, the following </w:t>
      </w:r>
      <w:r w:rsidR="00F3360D" w:rsidRPr="00C87252">
        <w:rPr>
          <w:color w:val="000000" w:themeColor="text1"/>
        </w:rPr>
        <w:t>3</w:t>
      </w:r>
      <w:r w:rsidR="009D5C85" w:rsidRPr="00C87252">
        <w:rPr>
          <w:color w:val="000000" w:themeColor="text1"/>
        </w:rPr>
        <w:t xml:space="preserve"> </w:t>
      </w:r>
      <w:r w:rsidRPr="00C87252">
        <w:rPr>
          <w:color w:val="000000" w:themeColor="text1"/>
        </w:rPr>
        <w:t xml:space="preserve">alternatives are studied for PT-RS insertion in a block of </w:t>
      </w:r>
      <m:oMath>
        <m:f>
          <m:fPr>
            <m:type m:val="lin"/>
            <m:ctrlPr>
              <w:rPr>
                <w:rFonts w:ascii="Cambria Math" w:hAnsi="Cambria Math"/>
                <w:color w:val="000000" w:themeColor="text1"/>
              </w:rPr>
            </m:ctrlPr>
          </m:fPr>
          <m:num>
            <m:sSubSup>
              <m:sSubSupPr>
                <m:ctrlPr>
                  <w:rPr>
                    <w:rFonts w:ascii="Cambria Math" w:hAnsi="Cambria Math"/>
                    <w:color w:val="000000" w:themeColor="text1"/>
                  </w:rPr>
                </m:ctrlPr>
              </m:sSubSupPr>
              <m:e>
                <m:r>
                  <w:rPr>
                    <w:rFonts w:ascii="Cambria Math" w:hAnsi="Cambria Math"/>
                    <w:color w:val="000000" w:themeColor="text1"/>
                  </w:rPr>
                  <m:t>M</m:t>
                </m:r>
              </m:e>
              <m:sub>
                <m:r>
                  <m:rPr>
                    <m:lit/>
                    <m:nor/>
                  </m:rPr>
                  <w:rPr>
                    <w:color w:val="000000" w:themeColor="text1"/>
                  </w:rPr>
                  <m:t>sc</m:t>
                </m:r>
              </m:sub>
              <m:sup>
                <m:r>
                  <m:rPr>
                    <m:lit/>
                    <m:nor/>
                  </m:rPr>
                  <w:rPr>
                    <w:color w:val="000000" w:themeColor="text1"/>
                  </w:rPr>
                  <m:t>PUSCH</m:t>
                </m:r>
              </m:sup>
            </m:sSubSup>
          </m:num>
          <m:den>
            <m:r>
              <w:rPr>
                <w:rFonts w:ascii="Cambria Math" w:hAnsi="Cambria Math"/>
                <w:color w:val="000000" w:themeColor="text1"/>
              </w:rPr>
              <m:t>2</m:t>
            </m:r>
          </m:den>
        </m:f>
      </m:oMath>
      <w:r w:rsidRPr="00C87252">
        <w:rPr>
          <w:color w:val="000000" w:themeColor="text1"/>
        </w:rPr>
        <w:t xml:space="preserve"> samples prior to transform precoding</w:t>
      </w:r>
      <w:r w:rsidR="001F7823" w:rsidRPr="00C87252">
        <w:rPr>
          <w:color w:val="000000" w:themeColor="text1"/>
        </w:rPr>
        <w:t xml:space="preserve"> in</w:t>
      </w:r>
      <w:r w:rsidR="00CD40F3" w:rsidRPr="00C87252">
        <w:rPr>
          <w:color w:val="000000" w:themeColor="text1"/>
        </w:rPr>
        <w:t xml:space="preserve"> </w:t>
      </w:r>
      <w:r w:rsidR="00FD7446">
        <w:rPr>
          <w:color w:val="000000" w:themeColor="text1"/>
        </w:rPr>
        <w:t>moderator summary</w:t>
      </w:r>
      <w:r w:rsidR="000828DB">
        <w:rPr>
          <w:color w:val="000000" w:themeColor="text1"/>
        </w:rPr>
        <w:t xml:space="preserve"> </w:t>
      </w:r>
      <w:r w:rsidR="000828DB" w:rsidRPr="00C87252">
        <w:rPr>
          <w:color w:val="000000" w:themeColor="text1"/>
        </w:rPr>
        <w:t>of RAN1-120</w:t>
      </w:r>
      <w:r w:rsidR="00FD7446">
        <w:rPr>
          <w:color w:val="000000" w:themeColor="text1"/>
        </w:rPr>
        <w:t xml:space="preserve"> </w:t>
      </w:r>
      <w:r w:rsidR="00CC73AA" w:rsidRPr="00C87252">
        <w:rPr>
          <w:color w:val="000000" w:themeColor="text1"/>
        </w:rPr>
        <w:fldChar w:fldCharType="begin"/>
      </w:r>
      <w:r w:rsidR="00CC73AA" w:rsidRPr="00C87252">
        <w:rPr>
          <w:color w:val="000000" w:themeColor="text1"/>
        </w:rPr>
        <w:instrText xml:space="preserve"> REF _Ref193727127 \n \h </w:instrText>
      </w:r>
      <w:r w:rsidR="00C87252" w:rsidRPr="00C87252">
        <w:rPr>
          <w:color w:val="000000" w:themeColor="text1"/>
        </w:rPr>
        <w:instrText xml:space="preserve"> \* MERGEFORMAT </w:instrText>
      </w:r>
      <w:r w:rsidR="00CC73AA" w:rsidRPr="00C87252">
        <w:rPr>
          <w:color w:val="000000" w:themeColor="text1"/>
        </w:rPr>
      </w:r>
      <w:r w:rsidR="00CC73AA" w:rsidRPr="00C87252">
        <w:rPr>
          <w:color w:val="000000" w:themeColor="text1"/>
        </w:rPr>
        <w:fldChar w:fldCharType="separate"/>
      </w:r>
      <w:r w:rsidR="00CC73AA" w:rsidRPr="00C87252">
        <w:rPr>
          <w:color w:val="000000" w:themeColor="text1"/>
        </w:rPr>
        <w:t>[7]</w:t>
      </w:r>
      <w:r w:rsidR="00CC73AA" w:rsidRPr="00C87252">
        <w:rPr>
          <w:color w:val="000000" w:themeColor="text1"/>
        </w:rPr>
        <w:fldChar w:fldCharType="end"/>
      </w:r>
      <w:r w:rsidRPr="00C87252">
        <w:rPr>
          <w:color w:val="000000" w:themeColor="text1"/>
        </w:rPr>
        <w:t>:</w:t>
      </w:r>
    </w:p>
    <w:p w14:paraId="5CD0D551" w14:textId="77777777" w:rsidR="00A448A8" w:rsidRPr="00493BAE" w:rsidRDefault="00A448A8" w:rsidP="00A448A8">
      <w:pPr>
        <w:pStyle w:val="ListParagraph"/>
        <w:numPr>
          <w:ilvl w:val="0"/>
          <w:numId w:val="46"/>
        </w:numPr>
        <w:spacing w:after="160" w:line="259" w:lineRule="auto"/>
        <w:contextualSpacing/>
        <w:rPr>
          <w:rFonts w:ascii="Times New Roman" w:hAnsi="Times New Roman"/>
          <w:color w:val="000000" w:themeColor="text1"/>
          <w:sz w:val="20"/>
          <w:szCs w:val="20"/>
        </w:rPr>
      </w:pPr>
      <w:r w:rsidRPr="00493BAE">
        <w:rPr>
          <w:rFonts w:ascii="Times New Roman" w:hAnsi="Times New Roman"/>
          <w:color w:val="000000" w:themeColor="text1"/>
          <w:sz w:val="20"/>
          <w:szCs w:val="20"/>
        </w:rPr>
        <w:t>Alt-1</w:t>
      </w:r>
    </w:p>
    <w:p w14:paraId="5294677B" w14:textId="77777777" w:rsidR="00A448A8" w:rsidRPr="00493BAE" w:rsidRDefault="00E85B46" w:rsidP="00A448A8">
      <w:pPr>
        <w:pStyle w:val="ListParagraph"/>
        <w:numPr>
          <w:ilvl w:val="1"/>
          <w:numId w:val="46"/>
        </w:numPr>
        <w:spacing w:after="160" w:line="259" w:lineRule="auto"/>
        <w:contextualSpacing/>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group</m:t>
            </m:r>
          </m:sub>
          <m:sup>
            <m:r>
              <m:rPr>
                <m:lit/>
                <m:nor/>
              </m:rPr>
              <w:rPr>
                <w:rFonts w:ascii="Times New Roman" w:hAnsi="Times New Roman"/>
                <w:sz w:val="20"/>
                <w:szCs w:val="20"/>
              </w:rPr>
              <m:t>PT-RS</m:t>
            </m:r>
          </m:sup>
        </m:sSubSup>
      </m:oMath>
      <w:r w:rsidR="00A448A8" w:rsidRPr="00493BAE">
        <w:rPr>
          <w:rFonts w:ascii="Times New Roman" w:hAnsi="Times New Roman"/>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samp</m:t>
            </m:r>
          </m:sub>
          <m:sup>
            <m:r>
              <m:rPr>
                <m:lit/>
                <m:nor/>
              </m:rPr>
              <w:rPr>
                <w:rFonts w:ascii="Times New Roman" w:hAnsi="Times New Roman"/>
                <w:sz w:val="20"/>
                <w:szCs w:val="20"/>
              </w:rPr>
              <m:t>group</m:t>
            </m:r>
          </m:sup>
        </m:sSubSup>
      </m:oMath>
      <w:r w:rsidR="00A448A8" w:rsidRPr="00493BAE">
        <w:rPr>
          <w:rFonts w:ascii="Times New Roman" w:hAnsi="Times New Roman"/>
          <w:sz w:val="20"/>
          <w:szCs w:val="20"/>
        </w:rPr>
        <w:t xml:space="preserve"> are determined as legacy from 38.214 Table 6.2.3.2-1</w:t>
      </w:r>
    </w:p>
    <w:p w14:paraId="2252B878" w14:textId="77777777" w:rsidR="00A448A8" w:rsidRPr="00493BAE" w:rsidRDefault="00A448A8" w:rsidP="00A448A8">
      <w:pPr>
        <w:pStyle w:val="ListParagraph"/>
        <w:numPr>
          <w:ilvl w:val="1"/>
          <w:numId w:val="46"/>
        </w:numPr>
        <w:spacing w:after="160" w:line="259" w:lineRule="auto"/>
        <w:contextualSpacing/>
        <w:rPr>
          <w:rFonts w:ascii="Times New Roman" w:hAnsi="Times New Roman"/>
          <w:sz w:val="20"/>
          <w:szCs w:val="20"/>
        </w:rPr>
      </w:pPr>
      <w:r w:rsidRPr="00493BAE">
        <w:rPr>
          <w:rFonts w:ascii="Times New Roman" w:hAnsi="Times New Roman"/>
          <w:sz w:val="20"/>
          <w:szCs w:val="20"/>
        </w:rPr>
        <w:t xml:space="preserve">PT-RS sample positions determined as legacy, but with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Times New Roman" w:hAnsi="Times New Roman"/>
                <w:sz w:val="20"/>
                <w:szCs w:val="20"/>
              </w:rPr>
              <m:t>sc</m:t>
            </m:r>
          </m:sub>
          <m:sup>
            <m:r>
              <m:rPr>
                <m:lit/>
                <m:nor/>
              </m:rPr>
              <w:rPr>
                <w:rFonts w:ascii="Times New Roman" w:hAnsi="Times New Roman"/>
                <w:sz w:val="20"/>
                <w:szCs w:val="20"/>
              </w:rPr>
              <m:t>PUSCH</m:t>
            </m:r>
          </m:sup>
        </m:sSubSup>
      </m:oMath>
      <w:r w:rsidRPr="00493BAE">
        <w:rPr>
          <w:rFonts w:ascii="Times New Roman" w:hAnsi="Times New Roman"/>
          <w:sz w:val="20"/>
          <w:szCs w:val="20"/>
        </w:rPr>
        <w:t xml:space="preserve"> replaced by </w:t>
      </w:r>
      <m:oMath>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M</m:t>
                </m:r>
              </m:e>
              <m:sub>
                <m:r>
                  <m:rPr>
                    <m:lit/>
                    <m:nor/>
                  </m:rPr>
                  <w:rPr>
                    <w:rFonts w:ascii="Times New Roman" w:hAnsi="Times New Roman"/>
                    <w:sz w:val="20"/>
                    <w:szCs w:val="20"/>
                  </w:rPr>
                  <m:t>sc</m:t>
                </m:r>
              </m:sub>
              <m:sup>
                <m:r>
                  <m:rPr>
                    <m:lit/>
                    <m:nor/>
                  </m:rPr>
                  <w:rPr>
                    <w:rFonts w:ascii="Times New Roman" w:hAnsi="Times New Roman"/>
                    <w:sz w:val="20"/>
                    <w:szCs w:val="20"/>
                  </w:rPr>
                  <m:t>PUSCH</m:t>
                </m:r>
              </m:sup>
            </m:sSubSup>
          </m:num>
          <m:den>
            <m:r>
              <w:rPr>
                <w:rFonts w:ascii="Cambria Math" w:hAnsi="Cambria Math"/>
                <w:sz w:val="20"/>
                <w:szCs w:val="20"/>
              </w:rPr>
              <m:t>2</m:t>
            </m:r>
          </m:den>
        </m:f>
      </m:oMath>
      <w:r w:rsidRPr="00493BAE">
        <w:rPr>
          <w:rFonts w:ascii="Times New Roman" w:hAnsi="Times New Roman"/>
          <w:sz w:val="20"/>
          <w:szCs w:val="20"/>
        </w:rPr>
        <w:t xml:space="preserve">  in 38.211 Table 6.4.1.2.2.2-1</w:t>
      </w:r>
    </w:p>
    <w:p w14:paraId="5A7BA4D1" w14:textId="77777777" w:rsidR="00A448A8" w:rsidRPr="00493BAE" w:rsidRDefault="00A448A8" w:rsidP="00A448A8">
      <w:pPr>
        <w:pStyle w:val="ListParagraph"/>
        <w:numPr>
          <w:ilvl w:val="0"/>
          <w:numId w:val="46"/>
        </w:numPr>
        <w:spacing w:after="160" w:line="259" w:lineRule="auto"/>
        <w:contextualSpacing/>
        <w:rPr>
          <w:rFonts w:ascii="Times New Roman" w:hAnsi="Times New Roman"/>
          <w:sz w:val="20"/>
          <w:szCs w:val="20"/>
        </w:rPr>
      </w:pPr>
      <w:r w:rsidRPr="00493BAE">
        <w:rPr>
          <w:rFonts w:ascii="Times New Roman" w:hAnsi="Times New Roman"/>
          <w:sz w:val="20"/>
          <w:szCs w:val="20"/>
        </w:rPr>
        <w:t>Alt-2</w:t>
      </w:r>
    </w:p>
    <w:p w14:paraId="546EBBDE" w14:textId="77777777" w:rsidR="00A448A8" w:rsidRPr="00493BAE" w:rsidRDefault="00E85B46" w:rsidP="00A448A8">
      <w:pPr>
        <w:pStyle w:val="ListParagraph"/>
        <w:numPr>
          <w:ilvl w:val="1"/>
          <w:numId w:val="46"/>
        </w:numPr>
        <w:spacing w:after="160" w:line="259" w:lineRule="auto"/>
        <w:contextualSpacing/>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group</m:t>
            </m:r>
          </m:sub>
          <m:sup>
            <m:r>
              <m:rPr>
                <m:lit/>
                <m:nor/>
              </m:rPr>
              <w:rPr>
                <w:rFonts w:ascii="Times New Roman" w:hAnsi="Times New Roman"/>
                <w:sz w:val="20"/>
                <w:szCs w:val="20"/>
              </w:rPr>
              <m:t>PT-RS</m:t>
            </m:r>
          </m:sup>
        </m:sSubSup>
      </m:oMath>
      <w:r w:rsidR="00A448A8" w:rsidRPr="00493BAE">
        <w:rPr>
          <w:rFonts w:ascii="Times New Roman" w:hAnsi="Times New Roman"/>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samp</m:t>
            </m:r>
          </m:sub>
          <m:sup>
            <m:r>
              <m:rPr>
                <m:lit/>
                <m:nor/>
              </m:rPr>
              <w:rPr>
                <w:rFonts w:ascii="Times New Roman" w:hAnsi="Times New Roman"/>
                <w:sz w:val="20"/>
                <w:szCs w:val="20"/>
              </w:rPr>
              <m:t>group</m:t>
            </m:r>
          </m:sup>
        </m:sSubSup>
      </m:oMath>
      <w:r w:rsidR="00A448A8" w:rsidRPr="00493BAE">
        <w:rPr>
          <w:rFonts w:ascii="Times New Roman" w:hAnsi="Times New Roman"/>
          <w:sz w:val="20"/>
          <w:szCs w:val="20"/>
        </w:rPr>
        <w:t xml:space="preserve"> are determined as legacy, but with </w:t>
      </w:r>
      <m:oMath>
        <m:sSub>
          <m:sSubPr>
            <m:ctrlPr>
              <w:rPr>
                <w:rFonts w:ascii="Cambria Math" w:hAnsi="Cambria Math"/>
                <w:sz w:val="20"/>
                <w:szCs w:val="20"/>
              </w:rPr>
            </m:ctrlPr>
          </m:sSubPr>
          <m:e>
            <m:r>
              <w:rPr>
                <w:rFonts w:ascii="Cambria Math" w:hAnsi="Cambria Math"/>
                <w:sz w:val="20"/>
                <w:szCs w:val="20"/>
              </w:rPr>
              <m:t>N</m:t>
            </m:r>
          </m:e>
          <m:sub>
            <m:r>
              <m:rPr>
                <m:lit/>
                <m:nor/>
              </m:rPr>
              <w:rPr>
                <w:rFonts w:ascii="Times New Roman" w:hAnsi="Times New Roman"/>
                <w:sz w:val="20"/>
                <w:szCs w:val="20"/>
              </w:rPr>
              <m:t>RB</m:t>
            </m:r>
          </m:sub>
        </m:sSub>
      </m:oMath>
      <w:r w:rsidR="00A448A8" w:rsidRPr="00493BAE">
        <w:rPr>
          <w:rFonts w:ascii="Times New Roman" w:hAnsi="Times New Roman"/>
          <w:sz w:val="20"/>
          <w:szCs w:val="20"/>
        </w:rPr>
        <w:t xml:space="preserve"> replaced by </w:t>
      </w:r>
      <m:oMath>
        <m:f>
          <m:fPr>
            <m:type m:val="lin"/>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m:rPr>
                    <m:lit/>
                    <m:nor/>
                  </m:rPr>
                  <w:rPr>
                    <w:rFonts w:ascii="Times New Roman" w:hAnsi="Times New Roman"/>
                    <w:sz w:val="20"/>
                    <w:szCs w:val="20"/>
                  </w:rPr>
                  <m:t>RB</m:t>
                </m:r>
              </m:sub>
            </m:sSub>
          </m:num>
          <m:den>
            <m:r>
              <w:rPr>
                <w:rFonts w:ascii="Cambria Math" w:hAnsi="Cambria Math"/>
                <w:sz w:val="20"/>
                <w:szCs w:val="20"/>
              </w:rPr>
              <m:t>2</m:t>
            </m:r>
          </m:den>
        </m:f>
      </m:oMath>
      <w:r w:rsidR="00A448A8" w:rsidRPr="00493BAE">
        <w:rPr>
          <w:rFonts w:ascii="Times New Roman" w:hAnsi="Times New Roman"/>
          <w:sz w:val="20"/>
          <w:szCs w:val="20"/>
        </w:rPr>
        <w:t xml:space="preserve"> in 38.214 Table 6.2.3.2-1</w:t>
      </w:r>
    </w:p>
    <w:p w14:paraId="372A1A9A" w14:textId="77777777" w:rsidR="00A448A8" w:rsidRPr="00493BAE" w:rsidRDefault="00A448A8" w:rsidP="00A448A8">
      <w:pPr>
        <w:pStyle w:val="ListParagraph"/>
        <w:numPr>
          <w:ilvl w:val="1"/>
          <w:numId w:val="46"/>
        </w:numPr>
        <w:spacing w:after="160" w:line="259" w:lineRule="auto"/>
        <w:contextualSpacing/>
        <w:rPr>
          <w:rFonts w:ascii="Times New Roman" w:hAnsi="Times New Roman"/>
          <w:sz w:val="20"/>
          <w:szCs w:val="20"/>
        </w:rPr>
      </w:pPr>
      <w:r w:rsidRPr="00493BAE">
        <w:rPr>
          <w:rFonts w:ascii="Times New Roman" w:hAnsi="Times New Roman"/>
          <w:sz w:val="20"/>
          <w:szCs w:val="20"/>
        </w:rPr>
        <w:t xml:space="preserve">PT-RS sample positions determined as legacy, but with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Times New Roman" w:hAnsi="Times New Roman"/>
                <w:sz w:val="20"/>
                <w:szCs w:val="20"/>
              </w:rPr>
              <m:t>sc</m:t>
            </m:r>
          </m:sub>
          <m:sup>
            <m:r>
              <m:rPr>
                <m:lit/>
                <m:nor/>
              </m:rPr>
              <w:rPr>
                <w:rFonts w:ascii="Times New Roman" w:hAnsi="Times New Roman"/>
                <w:sz w:val="20"/>
                <w:szCs w:val="20"/>
              </w:rPr>
              <m:t>PUSCH</m:t>
            </m:r>
          </m:sup>
        </m:sSubSup>
      </m:oMath>
      <w:r w:rsidRPr="00493BAE">
        <w:rPr>
          <w:rFonts w:ascii="Times New Roman" w:hAnsi="Times New Roman"/>
          <w:sz w:val="20"/>
          <w:szCs w:val="20"/>
        </w:rPr>
        <w:t xml:space="preserve"> replaced by </w:t>
      </w:r>
      <m:oMath>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M</m:t>
                </m:r>
              </m:e>
              <m:sub>
                <m:r>
                  <m:rPr>
                    <m:lit/>
                    <m:nor/>
                  </m:rPr>
                  <w:rPr>
                    <w:rFonts w:ascii="Times New Roman" w:hAnsi="Times New Roman"/>
                    <w:sz w:val="20"/>
                    <w:szCs w:val="20"/>
                  </w:rPr>
                  <m:t>sc</m:t>
                </m:r>
              </m:sub>
              <m:sup>
                <m:r>
                  <m:rPr>
                    <m:lit/>
                    <m:nor/>
                  </m:rPr>
                  <w:rPr>
                    <w:rFonts w:ascii="Times New Roman" w:hAnsi="Times New Roman"/>
                    <w:sz w:val="20"/>
                    <w:szCs w:val="20"/>
                  </w:rPr>
                  <m:t>PUSCH</m:t>
                </m:r>
              </m:sup>
            </m:sSubSup>
          </m:num>
          <m:den>
            <m:r>
              <w:rPr>
                <w:rFonts w:ascii="Cambria Math" w:hAnsi="Cambria Math"/>
                <w:sz w:val="20"/>
                <w:szCs w:val="20"/>
              </w:rPr>
              <m:t>2</m:t>
            </m:r>
          </m:den>
        </m:f>
      </m:oMath>
      <w:r w:rsidRPr="00493BAE">
        <w:rPr>
          <w:rFonts w:ascii="Times New Roman" w:hAnsi="Times New Roman"/>
          <w:sz w:val="20"/>
          <w:szCs w:val="20"/>
        </w:rPr>
        <w:t xml:space="preserve">  in 38.211 Table 6.4.1.2.2.2-1</w:t>
      </w:r>
    </w:p>
    <w:p w14:paraId="654B4F73" w14:textId="77777777" w:rsidR="00A448A8" w:rsidRPr="00493BAE" w:rsidRDefault="00A448A8" w:rsidP="00A448A8">
      <w:pPr>
        <w:pStyle w:val="ListParagraph"/>
        <w:numPr>
          <w:ilvl w:val="0"/>
          <w:numId w:val="46"/>
        </w:numPr>
        <w:spacing w:after="160" w:line="259" w:lineRule="auto"/>
        <w:contextualSpacing/>
        <w:rPr>
          <w:rFonts w:ascii="Times New Roman" w:hAnsi="Times New Roman"/>
          <w:sz w:val="20"/>
          <w:szCs w:val="20"/>
        </w:rPr>
      </w:pPr>
      <w:r w:rsidRPr="00493BAE">
        <w:rPr>
          <w:rFonts w:ascii="Times New Roman" w:hAnsi="Times New Roman"/>
          <w:sz w:val="20"/>
          <w:szCs w:val="20"/>
        </w:rPr>
        <w:t>Alt-3</w:t>
      </w:r>
    </w:p>
    <w:p w14:paraId="1533CFE3" w14:textId="77777777" w:rsidR="00A448A8" w:rsidRPr="00493BAE" w:rsidRDefault="00E85B46" w:rsidP="00A448A8">
      <w:pPr>
        <w:pStyle w:val="ListParagraph"/>
        <w:numPr>
          <w:ilvl w:val="1"/>
          <w:numId w:val="46"/>
        </w:numPr>
        <w:spacing w:after="160" w:line="259" w:lineRule="auto"/>
        <w:contextualSpacing/>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group</m:t>
            </m:r>
          </m:sub>
          <m:sup>
            <m:r>
              <m:rPr>
                <m:lit/>
                <m:nor/>
              </m:rPr>
              <w:rPr>
                <w:rFonts w:ascii="Times New Roman" w:hAnsi="Times New Roman"/>
                <w:sz w:val="20"/>
                <w:szCs w:val="20"/>
              </w:rPr>
              <m:t>PT-RS</m:t>
            </m:r>
          </m:sup>
        </m:sSubSup>
      </m:oMath>
      <w:r w:rsidR="00A448A8" w:rsidRPr="00493BAE">
        <w:rPr>
          <w:rFonts w:ascii="Times New Roman" w:hAnsi="Times New Roman"/>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lit/>
                <m:nor/>
              </m:rPr>
              <w:rPr>
                <w:rFonts w:ascii="Times New Roman" w:hAnsi="Times New Roman"/>
                <w:sz w:val="20"/>
                <w:szCs w:val="20"/>
              </w:rPr>
              <m:t>samp</m:t>
            </m:r>
          </m:sub>
          <m:sup>
            <m:r>
              <m:rPr>
                <m:lit/>
                <m:nor/>
              </m:rPr>
              <w:rPr>
                <w:rFonts w:ascii="Times New Roman" w:hAnsi="Times New Roman"/>
                <w:sz w:val="20"/>
                <w:szCs w:val="20"/>
              </w:rPr>
              <m:t>group</m:t>
            </m:r>
          </m:sup>
        </m:sSubSup>
      </m:oMath>
      <w:r w:rsidR="00A448A8" w:rsidRPr="00493BAE">
        <w:rPr>
          <w:rFonts w:ascii="Times New Roman" w:hAnsi="Times New Roman"/>
          <w:sz w:val="20"/>
          <w:szCs w:val="20"/>
        </w:rPr>
        <w:t xml:space="preserve"> are determined as legacy from 38.214 Table 6.2.3.2-1</w:t>
      </w:r>
    </w:p>
    <w:p w14:paraId="7FBAFA86" w14:textId="77777777" w:rsidR="00A448A8" w:rsidRPr="00493BAE" w:rsidRDefault="00A448A8" w:rsidP="00A448A8">
      <w:pPr>
        <w:pStyle w:val="ListParagraph"/>
        <w:numPr>
          <w:ilvl w:val="1"/>
          <w:numId w:val="46"/>
        </w:numPr>
        <w:spacing w:after="160" w:line="259" w:lineRule="auto"/>
        <w:contextualSpacing/>
        <w:rPr>
          <w:rFonts w:ascii="Times New Roman" w:hAnsi="Times New Roman"/>
          <w:sz w:val="20"/>
          <w:szCs w:val="20"/>
        </w:rPr>
      </w:pPr>
      <w:r w:rsidRPr="00493BAE">
        <w:rPr>
          <w:rFonts w:ascii="Times New Roman" w:hAnsi="Times New Roman"/>
          <w:sz w:val="20"/>
          <w:szCs w:val="20"/>
        </w:rPr>
        <w:t xml:space="preserve">PT-RS sample positions are determined as legacy, but only for the first </w:t>
      </w:r>
      <m:oMath>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group</m:t>
                </m:r>
              </m:sub>
              <m:sup>
                <m:r>
                  <w:rPr>
                    <w:rFonts w:ascii="Cambria Math" w:hAnsi="Cambria Math"/>
                    <w:sz w:val="20"/>
                    <w:szCs w:val="20"/>
                  </w:rPr>
                  <m:t>PT-RS</m:t>
                </m:r>
              </m:sup>
            </m:sSubSup>
          </m:num>
          <m:den>
            <m:r>
              <w:rPr>
                <w:rFonts w:ascii="Cambria Math" w:hAnsi="Cambria Math"/>
                <w:sz w:val="20"/>
                <w:szCs w:val="20"/>
              </w:rPr>
              <m:t>2</m:t>
            </m:r>
          </m:den>
        </m:f>
      </m:oMath>
      <w:r w:rsidRPr="00493BAE">
        <w:rPr>
          <w:rFonts w:ascii="Times New Roman" w:hAnsi="Times New Roman"/>
          <w:sz w:val="20"/>
          <w:szCs w:val="20"/>
        </w:rPr>
        <w:t xml:space="preserve"> groups</w:t>
      </w:r>
    </w:p>
    <w:p w14:paraId="6F6955A3" w14:textId="73D7E309" w:rsidR="000F0AAA" w:rsidRPr="0036368D" w:rsidRDefault="000F0AAA" w:rsidP="000F0AAA">
      <w:pPr>
        <w:rPr>
          <w:lang w:eastAsia="zh-CN"/>
        </w:rPr>
      </w:pPr>
    </w:p>
    <w:p w14:paraId="79634E8C" w14:textId="3D9BA3D0" w:rsidR="009D19D7" w:rsidRDefault="009D19D7" w:rsidP="00294873">
      <w:pPr>
        <w:rPr>
          <w:rFonts w:ascii="Segoe UI" w:hAnsi="Segoe UI" w:cs="Segoe UI"/>
        </w:rPr>
      </w:pPr>
      <w:r>
        <w:rPr>
          <w:rFonts w:ascii="Segoe UI" w:hAnsi="Segoe UI" w:cs="Segoe UI"/>
        </w:rPr>
        <w:t>In alternative-1, substituting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ascii="Segoe UI" w:hAnsi="Segoe UI" w:cs="Segoe UI"/>
        </w:rPr>
        <w:t> with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ascii="Segoe UI" w:hAnsi="Segoe UI" w:cs="Segoe UI"/>
        </w:rPr>
        <w:t xml:space="preserve"> in 3GPP TS 38.211 Table 6.4.1.2.2.2-1 confines </w:t>
      </w:r>
      <w:r w:rsidR="00D61984">
        <w:rPr>
          <w:rFonts w:ascii="Segoe UI" w:hAnsi="Segoe UI" w:cs="Segoe UI"/>
        </w:rPr>
        <w:t xml:space="preserve">all </w:t>
      </w:r>
      <w:r>
        <w:rPr>
          <w:rFonts w:ascii="Segoe UI" w:hAnsi="Segoe UI" w:cs="Segoe UI"/>
        </w:rPr>
        <w:t>the PT-RS sample positions to the first half of the symbol (i.e., within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r>
          <w:rPr>
            <w:rFonts w:ascii="Cambria Math" w:hAnsi="Cambria Math"/>
          </w:rPr>
          <m:t xml:space="preserve"> </m:t>
        </m:r>
      </m:oMath>
      <w:r>
        <w:rPr>
          <w:rFonts w:ascii="Segoe UI" w:hAnsi="Segoe UI" w:cs="Segoe UI"/>
        </w:rPr>
        <w:t>positions). This adjustment effectively doubles the PT-RS density compared to scenarios where UL resource muting is disabled but symbols contain PT-RS. The increased density arises because the same number of PT-RS sam</w:t>
      </w:r>
      <w:proofErr w:type="spellStart"/>
      <w:r>
        <w:rPr>
          <w:rFonts w:ascii="Segoe UI" w:hAnsi="Segoe UI" w:cs="Segoe UI"/>
        </w:rPr>
        <w:t>ples</w:t>
      </w:r>
      <w:proofErr w:type="spellEnd"/>
      <w:r>
        <w:rPr>
          <w:rFonts w:ascii="Segoe UI" w:hAnsi="Segoe UI" w:cs="Segoe UI"/>
        </w:rPr>
        <w:t xml:space="preserve"> are concentrated within half the sample positions when muting is enabled.</w:t>
      </w:r>
    </w:p>
    <w:p w14:paraId="52B08A90" w14:textId="77777777" w:rsidR="009D19D7" w:rsidRDefault="009D19D7" w:rsidP="00294873">
      <w:pPr>
        <w:rPr>
          <w:rFonts w:ascii="Segoe UI" w:hAnsi="Segoe UI" w:cs="Segoe UI"/>
        </w:rPr>
      </w:pPr>
    </w:p>
    <w:p w14:paraId="74218D61" w14:textId="71C94D8A" w:rsidR="00294873" w:rsidRPr="00294873" w:rsidRDefault="00294873" w:rsidP="00294873">
      <w:pPr>
        <w:rPr>
          <w:b/>
          <w:bCs/>
        </w:rPr>
      </w:pPr>
      <w:r w:rsidRPr="00294873">
        <w:rPr>
          <w:b/>
          <w:bCs/>
        </w:rPr>
        <w:t>Observation 1:  In case of alternative-1 the PT-RS density will increase for the symbol containing PT-RS with UL resource muting as compared to the symbol containing PT-RS without UL resource muting</w:t>
      </w:r>
      <w:r w:rsidR="00931C94">
        <w:rPr>
          <w:b/>
          <w:bCs/>
        </w:rPr>
        <w:t xml:space="preserve"> when transform precoding is enabled</w:t>
      </w:r>
      <w:r w:rsidRPr="00294873">
        <w:rPr>
          <w:b/>
          <w:bCs/>
        </w:rPr>
        <w:t>.</w:t>
      </w:r>
    </w:p>
    <w:p w14:paraId="4BDDE0EB" w14:textId="77777777" w:rsidR="00294873" w:rsidRPr="00294873" w:rsidRDefault="00294873" w:rsidP="00294873"/>
    <w:p w14:paraId="6BFB078A" w14:textId="2B700485" w:rsidR="00A206F4" w:rsidRDefault="00D43A92" w:rsidP="000C58D3">
      <w:r w:rsidRPr="001A20B8">
        <w:t>In the case of alternative-2, the density of PTRS may not remain consistent</w:t>
      </w:r>
      <w:r w:rsidR="00CC3782">
        <w:t xml:space="preserve"> to the symbol containing PT-RS</w:t>
      </w:r>
      <w:r w:rsidRPr="001A20B8">
        <w:t xml:space="preserve"> when comparing scenarios with and without UL resource muting. </w:t>
      </w:r>
    </w:p>
    <w:p w14:paraId="396CCCF6" w14:textId="6C3C2B75" w:rsidR="00D43A92" w:rsidRPr="00927EC2" w:rsidRDefault="00A206F4" w:rsidP="000C58D3">
      <w:r w:rsidRPr="00927EC2">
        <w:t>Example-1</w:t>
      </w:r>
      <w:r w:rsidR="00D43A92" w:rsidRPr="00927EC2">
        <w:t>, if </w:t>
      </w:r>
      <m:oMath>
        <m:sSub>
          <m:sSubPr>
            <m:ctrlPr>
              <w:rPr>
                <w:rFonts w:ascii="Cambria Math" w:hAnsi="Cambria Math"/>
              </w:rPr>
            </m:ctrlPr>
          </m:sSubPr>
          <m:e>
            <m:r>
              <w:rPr>
                <w:rFonts w:ascii="Cambria Math" w:hAnsi="Cambria Math"/>
              </w:rPr>
              <m:t>N</m:t>
            </m:r>
          </m:e>
          <m:sub>
            <m:r>
              <m:rPr>
                <m:lit/>
                <m:nor/>
              </m:rPr>
              <m:t>RB</m:t>
            </m:r>
          </m:sub>
        </m:sSub>
      </m:oMath>
      <w:r w:rsidR="00D43A92" w:rsidRPr="00927EC2">
        <w:t> is greater than or equal to </w:t>
      </w:r>
      <m:oMath>
        <m:sSub>
          <m:sSubPr>
            <m:ctrlPr>
              <w:rPr>
                <w:rFonts w:ascii="Cambria Math" w:hAnsi="Cambria Math"/>
              </w:rPr>
            </m:ctrlPr>
          </m:sSubPr>
          <m:e>
            <m:r>
              <w:rPr>
                <w:rFonts w:ascii="Cambria Math" w:hAnsi="Cambria Math"/>
              </w:rPr>
              <m:t>N</m:t>
            </m:r>
          </m:e>
          <m:sub>
            <m:r>
              <m:rPr>
                <m:lit/>
                <m:nor/>
              </m:rPr>
              <m:t>RB</m:t>
            </m:r>
            <m:r>
              <m:rPr>
                <m:nor/>
              </m:rPr>
              <m:t>4</m:t>
            </m:r>
          </m:sub>
        </m:sSub>
      </m:oMath>
      <w:r w:rsidR="00D43A92" w:rsidRPr="00927EC2">
        <w:t>, replacing </w:t>
      </w:r>
      <m:oMath>
        <m:sSub>
          <m:sSubPr>
            <m:ctrlPr>
              <w:rPr>
                <w:rFonts w:ascii="Cambria Math" w:hAnsi="Cambria Math"/>
              </w:rPr>
            </m:ctrlPr>
          </m:sSubPr>
          <m:e>
            <m:r>
              <w:rPr>
                <w:rFonts w:ascii="Cambria Math" w:hAnsi="Cambria Math"/>
              </w:rPr>
              <m:t>N</m:t>
            </m:r>
          </m:e>
          <m:sub>
            <m:r>
              <m:rPr>
                <m:lit/>
                <m:nor/>
              </m:rPr>
              <m:t>RB</m:t>
            </m:r>
          </m:sub>
        </m:sSub>
      </m:oMath>
      <w:r w:rsidR="00D43A92" w:rsidRPr="00927EC2">
        <w:t> with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00D43A92" w:rsidRPr="00927EC2">
        <w:t xml:space="preserve"> in Table 6.2.3.2-1 of 38.214 could lead to two different outcomes. If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00D43A92" w:rsidRPr="00927EC2">
        <w:t xml:space="preserve"> is less than </w:t>
      </w:r>
      <m:oMath>
        <m:sSub>
          <m:sSubPr>
            <m:ctrlPr>
              <w:rPr>
                <w:rFonts w:ascii="Cambria Math" w:hAnsi="Cambria Math"/>
              </w:rPr>
            </m:ctrlPr>
          </m:sSubPr>
          <m:e>
            <m:r>
              <w:rPr>
                <w:rFonts w:ascii="Cambria Math" w:hAnsi="Cambria Math"/>
              </w:rPr>
              <m:t>N</m:t>
            </m:r>
          </m:e>
          <m:sub>
            <m:r>
              <m:rPr>
                <m:lit/>
                <m:nor/>
              </m:rPr>
              <m:t>RB</m:t>
            </m:r>
            <m:r>
              <m:rPr>
                <m:nor/>
              </m:rPr>
              <m:t>4</m:t>
            </m:r>
          </m:sub>
        </m:sSub>
      </m:oMath>
      <w:r w:rsidR="00D43A92" w:rsidRPr="00927EC2">
        <w:t> but greater than or equal to </w:t>
      </w:r>
      <m:oMath>
        <m:sSub>
          <m:sSubPr>
            <m:ctrlPr>
              <w:rPr>
                <w:rFonts w:ascii="Cambria Math" w:hAnsi="Cambria Math"/>
              </w:rPr>
            </m:ctrlPr>
          </m:sSubPr>
          <m:e>
            <m:r>
              <w:rPr>
                <w:rFonts w:ascii="Cambria Math" w:hAnsi="Cambria Math"/>
              </w:rPr>
              <m:t>N</m:t>
            </m:r>
          </m:e>
          <m:sub>
            <m:r>
              <m:rPr>
                <m:lit/>
                <m:nor/>
              </m:rPr>
              <m:t>RB</m:t>
            </m:r>
            <m:r>
              <m:rPr>
                <m:nor/>
              </m:rPr>
              <m:t>3</m:t>
            </m:r>
          </m:sub>
        </m:sSub>
      </m:oMath>
      <w:r w:rsidR="00D43A92" w:rsidRPr="00927EC2">
        <w:t xml:space="preserve">, the number of PT-RS groups and samples per group would both be 4, resulting in the same PTRS density for muted and </w:t>
      </w:r>
      <w:r w:rsidR="00E2416A" w:rsidRPr="00927EC2">
        <w:t>non-</w:t>
      </w:r>
      <w:r w:rsidR="00D43A92" w:rsidRPr="00927EC2">
        <w:t>muted symbols. However, if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00473A4D" w:rsidRPr="00927EC2">
        <w:t xml:space="preserve"> </w:t>
      </w:r>
      <w:r w:rsidR="00D43A92" w:rsidRPr="00927EC2">
        <w:t>is less than </w:t>
      </w:r>
      <m:oMath>
        <m:sSub>
          <m:sSubPr>
            <m:ctrlPr>
              <w:rPr>
                <w:rFonts w:ascii="Cambria Math" w:hAnsi="Cambria Math"/>
              </w:rPr>
            </m:ctrlPr>
          </m:sSubPr>
          <m:e>
            <m:r>
              <w:rPr>
                <w:rFonts w:ascii="Cambria Math" w:hAnsi="Cambria Math"/>
              </w:rPr>
              <m:t>N</m:t>
            </m:r>
          </m:e>
          <m:sub>
            <m:r>
              <m:rPr>
                <m:lit/>
                <m:nor/>
              </m:rPr>
              <m:t>RB</m:t>
            </m:r>
            <m:r>
              <m:rPr>
                <m:nor/>
              </m:rPr>
              <m:t>3</m:t>
            </m:r>
          </m:sub>
        </m:sSub>
      </m:oMath>
      <w:r w:rsidR="00D43A92" w:rsidRPr="00927EC2">
        <w:t> but greater than or equal to </w:t>
      </w:r>
      <m:oMath>
        <m:sSub>
          <m:sSubPr>
            <m:ctrlPr>
              <w:rPr>
                <w:rFonts w:ascii="Cambria Math" w:hAnsi="Cambria Math"/>
              </w:rPr>
            </m:ctrlPr>
          </m:sSubPr>
          <m:e>
            <m:r>
              <w:rPr>
                <w:rFonts w:ascii="Cambria Math" w:hAnsi="Cambria Math"/>
              </w:rPr>
              <m:t>N</m:t>
            </m:r>
          </m:e>
          <m:sub>
            <m:r>
              <m:rPr>
                <m:lit/>
                <m:nor/>
              </m:rPr>
              <m:t>RB</m:t>
            </m:r>
            <m:r>
              <m:rPr>
                <m:nor/>
              </m:rPr>
              <m:t>2</m:t>
            </m:r>
          </m:sub>
        </m:sSub>
      </m:oMath>
      <w:r w:rsidR="00D43A92" w:rsidRPr="00927EC2">
        <w:t xml:space="preserve">, the number of PT-RS groups would be 4 but the number of samples per group would be 2, leading to a lower PTRS density in muted symbols compared to </w:t>
      </w:r>
      <w:r w:rsidR="00AA6F52" w:rsidRPr="00927EC2">
        <w:t>non-</w:t>
      </w:r>
      <w:r w:rsidR="00D43A92" w:rsidRPr="00927EC2">
        <w:t>muted</w:t>
      </w:r>
      <w:r w:rsidR="00AA6F52" w:rsidRPr="00927EC2">
        <w:t xml:space="preserve"> symbol</w:t>
      </w:r>
      <w:r w:rsidR="00D43A92" w:rsidRPr="00927EC2">
        <w:t>s.</w:t>
      </w:r>
    </w:p>
    <w:p w14:paraId="42ABD6BD" w14:textId="196CB93B" w:rsidR="00E2416A" w:rsidRDefault="00E2416A" w:rsidP="00E2416A">
      <w:r w:rsidRPr="00927EC2">
        <w:t>Example-2, if </w:t>
      </w:r>
      <m:oMath>
        <m:sSub>
          <m:sSubPr>
            <m:ctrlPr>
              <w:rPr>
                <w:rFonts w:ascii="Cambria Math" w:hAnsi="Cambria Math"/>
              </w:rPr>
            </m:ctrlPr>
          </m:sSubPr>
          <m:e>
            <m:r>
              <w:rPr>
                <w:rFonts w:ascii="Cambria Math" w:hAnsi="Cambria Math"/>
              </w:rPr>
              <m:t>N</m:t>
            </m:r>
          </m:e>
          <m:sub>
            <m:r>
              <m:rPr>
                <m:lit/>
                <m:nor/>
              </m:rPr>
              <m:t>RB</m:t>
            </m:r>
          </m:sub>
        </m:sSub>
      </m:oMath>
      <w:r w:rsidRPr="00927EC2">
        <w:t> is greater than or equal to </w:t>
      </w:r>
      <m:oMath>
        <m:sSub>
          <m:sSubPr>
            <m:ctrlPr>
              <w:rPr>
                <w:rFonts w:ascii="Cambria Math" w:hAnsi="Cambria Math"/>
              </w:rPr>
            </m:ctrlPr>
          </m:sSubPr>
          <m:e>
            <m:r>
              <w:rPr>
                <w:rFonts w:ascii="Cambria Math" w:hAnsi="Cambria Math"/>
              </w:rPr>
              <m:t>N</m:t>
            </m:r>
          </m:e>
          <m:sub>
            <m:r>
              <m:rPr>
                <m:lit/>
                <m:nor/>
              </m:rPr>
              <m:t>RB</m:t>
            </m:r>
            <m:r>
              <m:rPr>
                <m:nor/>
              </m:rPr>
              <m:t>2</m:t>
            </m:r>
          </m:sub>
        </m:sSub>
      </m:oMath>
      <w:r w:rsidRPr="00927EC2">
        <w:t xml:space="preserve"> but less than </w:t>
      </w:r>
      <m:oMath>
        <m:sSub>
          <m:sSubPr>
            <m:ctrlPr>
              <w:rPr>
                <w:rFonts w:ascii="Cambria Math" w:hAnsi="Cambria Math"/>
              </w:rPr>
            </m:ctrlPr>
          </m:sSubPr>
          <m:e>
            <m:r>
              <w:rPr>
                <w:rFonts w:ascii="Cambria Math" w:hAnsi="Cambria Math"/>
              </w:rPr>
              <m:t>N</m:t>
            </m:r>
          </m:e>
          <m:sub>
            <m:r>
              <m:rPr>
                <m:lit/>
                <m:nor/>
              </m:rPr>
              <m:t>RB</m:t>
            </m:r>
            <m:r>
              <m:rPr>
                <m:nor/>
              </m:rPr>
              <m:t>3</m:t>
            </m:r>
          </m:sub>
        </m:sSub>
      </m:oMath>
      <w:r w:rsidRPr="00927EC2">
        <w:t xml:space="preserve"> , replacing </w:t>
      </w:r>
      <m:oMath>
        <m:sSub>
          <m:sSubPr>
            <m:ctrlPr>
              <w:rPr>
                <w:rFonts w:ascii="Cambria Math" w:hAnsi="Cambria Math"/>
              </w:rPr>
            </m:ctrlPr>
          </m:sSubPr>
          <m:e>
            <m:r>
              <w:rPr>
                <w:rFonts w:ascii="Cambria Math" w:hAnsi="Cambria Math"/>
              </w:rPr>
              <m:t>N</m:t>
            </m:r>
          </m:e>
          <m:sub>
            <m:r>
              <m:rPr>
                <m:lit/>
                <m:nor/>
              </m:rPr>
              <m:t>RB</m:t>
            </m:r>
          </m:sub>
        </m:sSub>
      </m:oMath>
      <w:r w:rsidRPr="00927EC2">
        <w:t> with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Pr="00927EC2">
        <w:t xml:space="preserve"> in Table 6.2.3.2-1 of 38.214 could also lead to two different outcomes. If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Pr="00927EC2">
        <w:t xml:space="preserve"> is less than </w:t>
      </w:r>
      <m:oMath>
        <m:sSub>
          <m:sSubPr>
            <m:ctrlPr>
              <w:rPr>
                <w:rFonts w:ascii="Cambria Math" w:hAnsi="Cambria Math"/>
              </w:rPr>
            </m:ctrlPr>
          </m:sSubPr>
          <m:e>
            <m:r>
              <w:rPr>
                <w:rFonts w:ascii="Cambria Math" w:hAnsi="Cambria Math"/>
              </w:rPr>
              <m:t>N</m:t>
            </m:r>
          </m:e>
          <m:sub>
            <m:r>
              <m:rPr>
                <m:lit/>
                <m:nor/>
              </m:rPr>
              <m:t>RB</m:t>
            </m:r>
            <m:r>
              <m:rPr>
                <m:nor/>
              </m:rPr>
              <m:t>2</m:t>
            </m:r>
          </m:sub>
        </m:sSub>
      </m:oMath>
      <w:r w:rsidRPr="00927EC2">
        <w:t> but greater than or equal to </w:t>
      </w:r>
      <m:oMath>
        <m:sSub>
          <m:sSubPr>
            <m:ctrlPr>
              <w:rPr>
                <w:rFonts w:ascii="Cambria Math" w:hAnsi="Cambria Math"/>
              </w:rPr>
            </m:ctrlPr>
          </m:sSubPr>
          <m:e>
            <m:r>
              <w:rPr>
                <w:rFonts w:ascii="Cambria Math" w:hAnsi="Cambria Math"/>
              </w:rPr>
              <m:t>N</m:t>
            </m:r>
          </m:e>
          <m:sub>
            <m:r>
              <m:rPr>
                <m:lit/>
                <m:nor/>
              </m:rPr>
              <m:t>RB</m:t>
            </m:r>
            <m:r>
              <m:rPr>
                <m:nor/>
              </m:rPr>
              <m:t>1</m:t>
            </m:r>
          </m:sub>
        </m:sSub>
      </m:oMath>
      <w:r w:rsidRPr="00927EC2">
        <w:t>, the number of PT-RS groups would be 2 but samples per group would both be 4, resulting in the higher PTRS density for muted as compared to non-muted symbols. However, if </w:t>
      </w:r>
      <m:oMath>
        <m:sSub>
          <m:sSubPr>
            <m:ctrlPr>
              <w:rPr>
                <w:rFonts w:ascii="Cambria Math" w:hAnsi="Cambria Math"/>
              </w:rPr>
            </m:ctrlPr>
          </m:sSubPr>
          <m:e>
            <m:r>
              <w:rPr>
                <w:rFonts w:ascii="Cambria Math" w:hAnsi="Cambria Math"/>
              </w:rPr>
              <m:t>N</m:t>
            </m:r>
          </m:e>
          <m:sub>
            <m:r>
              <m:rPr>
                <m:lit/>
                <m:nor/>
              </m:rPr>
              <m:t>RB</m:t>
            </m:r>
          </m:sub>
        </m:sSub>
        <m:r>
          <w:rPr>
            <w:rFonts w:ascii="Cambria Math" w:hAnsi="Cambria Math"/>
          </w:rPr>
          <m:t>/2</m:t>
        </m:r>
      </m:oMath>
      <w:r w:rsidRPr="00927EC2">
        <w:t xml:space="preserve"> is less than </w:t>
      </w:r>
      <m:oMath>
        <m:sSub>
          <m:sSubPr>
            <m:ctrlPr>
              <w:rPr>
                <w:rFonts w:ascii="Cambria Math" w:hAnsi="Cambria Math"/>
              </w:rPr>
            </m:ctrlPr>
          </m:sSubPr>
          <m:e>
            <m:r>
              <w:rPr>
                <w:rFonts w:ascii="Cambria Math" w:hAnsi="Cambria Math"/>
              </w:rPr>
              <m:t>N</m:t>
            </m:r>
          </m:e>
          <m:sub>
            <m:r>
              <m:rPr>
                <m:lit/>
                <m:nor/>
              </m:rPr>
              <m:t>RB</m:t>
            </m:r>
            <m:r>
              <m:rPr>
                <m:nor/>
              </m:rPr>
              <m:t>1</m:t>
            </m:r>
          </m:sub>
        </m:sSub>
      </m:oMath>
      <w:r w:rsidRPr="00927EC2">
        <w:t> but greater than or equal to </w:t>
      </w:r>
      <m:oMath>
        <m:sSub>
          <m:sSubPr>
            <m:ctrlPr>
              <w:rPr>
                <w:rFonts w:ascii="Cambria Math" w:hAnsi="Cambria Math"/>
              </w:rPr>
            </m:ctrlPr>
          </m:sSubPr>
          <m:e>
            <m:r>
              <w:rPr>
                <w:rFonts w:ascii="Cambria Math" w:hAnsi="Cambria Math"/>
              </w:rPr>
              <m:t>N</m:t>
            </m:r>
          </m:e>
          <m:sub>
            <m:r>
              <m:rPr>
                <m:lit/>
                <m:nor/>
              </m:rPr>
              <m:t>RB</m:t>
            </m:r>
            <m:r>
              <m:rPr>
                <m:nor/>
              </m:rPr>
              <m:t>0</m:t>
            </m:r>
          </m:sub>
        </m:sSub>
      </m:oMath>
      <w:r w:rsidRPr="00927EC2">
        <w:t>, the number of PT-RS groups would be 2 and the number of samples per group would also be 2, leading to a same PTRS density in muted symbols and non-muted symbols.</w:t>
      </w:r>
    </w:p>
    <w:p w14:paraId="7B0AC0E1" w14:textId="66967DA2" w:rsidR="00486698" w:rsidRDefault="00486698" w:rsidP="00E2416A"/>
    <w:p w14:paraId="0AADA551" w14:textId="5DA9DBFB" w:rsidR="00E2416A" w:rsidRDefault="00E2416A" w:rsidP="000C58D3"/>
    <w:p w14:paraId="20F90700" w14:textId="4A0DA853" w:rsidR="00DF2B75" w:rsidRPr="001A20B8" w:rsidRDefault="00DF2B75" w:rsidP="000C58D3"/>
    <w:p w14:paraId="49C9DCF9" w14:textId="77777777" w:rsidR="00E2416A" w:rsidRDefault="00E2416A" w:rsidP="00816261">
      <w:pPr>
        <w:keepNext/>
        <w:keepLines/>
        <w:tabs>
          <w:tab w:val="num" w:pos="1120"/>
        </w:tabs>
        <w:spacing w:before="60" w:after="180"/>
        <w:jc w:val="center"/>
        <w:rPr>
          <w:b/>
          <w:lang w:val="x-none"/>
        </w:rPr>
      </w:pPr>
    </w:p>
    <w:p w14:paraId="1CCF7CFB" w14:textId="7C07941B" w:rsidR="00816261" w:rsidRPr="00C407C7" w:rsidRDefault="00816261" w:rsidP="00816261">
      <w:pPr>
        <w:keepNext/>
        <w:keepLines/>
        <w:tabs>
          <w:tab w:val="num" w:pos="1120"/>
        </w:tabs>
        <w:spacing w:before="60" w:after="180"/>
        <w:jc w:val="center"/>
        <w:rPr>
          <w:b/>
          <w:lang w:val="x-none"/>
        </w:rPr>
      </w:pPr>
      <w:r w:rsidRPr="00C407C7">
        <w:rPr>
          <w:b/>
          <w:lang w:val="x-none"/>
        </w:rPr>
        <w:t>Table 6.2.3.2-1: PT-RS group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816261" w:rsidRPr="00C407C7" w14:paraId="73ED9AEC" w14:textId="77777777" w:rsidTr="00FC0A85">
        <w:trPr>
          <w:jc w:val="center"/>
        </w:trPr>
        <w:tc>
          <w:tcPr>
            <w:tcW w:w="2808" w:type="dxa"/>
            <w:shd w:val="clear" w:color="auto" w:fill="E7E6E6"/>
            <w:vAlign w:val="center"/>
          </w:tcPr>
          <w:p w14:paraId="5EFA6919" w14:textId="77777777" w:rsidR="00816261" w:rsidRPr="00C407C7" w:rsidRDefault="00816261" w:rsidP="00FC0A85">
            <w:pPr>
              <w:keepNext/>
              <w:keepLines/>
              <w:jc w:val="center"/>
              <w:rPr>
                <w:b/>
                <w:i/>
                <w:sz w:val="18"/>
                <w:lang w:eastAsia="zh-CN"/>
              </w:rPr>
            </w:pPr>
            <w:r w:rsidRPr="00C407C7">
              <w:rPr>
                <w:b/>
                <w:sz w:val="18"/>
                <w:lang w:eastAsia="zh-CN"/>
              </w:rPr>
              <w:t>Scheduled bandwidth</w:t>
            </w:r>
          </w:p>
        </w:tc>
        <w:tc>
          <w:tcPr>
            <w:tcW w:w="2809" w:type="dxa"/>
            <w:shd w:val="clear" w:color="auto" w:fill="E7E6E6"/>
            <w:vAlign w:val="center"/>
          </w:tcPr>
          <w:p w14:paraId="479EBB99" w14:textId="77777777" w:rsidR="00816261" w:rsidRPr="00C407C7" w:rsidRDefault="00816261" w:rsidP="00FC0A85">
            <w:pPr>
              <w:keepNext/>
              <w:keepLines/>
              <w:jc w:val="center"/>
              <w:rPr>
                <w:b/>
                <w:sz w:val="18"/>
                <w:lang w:eastAsia="zh-CN"/>
              </w:rPr>
            </w:pPr>
            <w:r w:rsidRPr="00C407C7">
              <w:rPr>
                <w:b/>
                <w:sz w:val="18"/>
                <w:lang w:eastAsia="zh-CN"/>
              </w:rPr>
              <w:t>Number of PT-RS groups</w:t>
            </w:r>
          </w:p>
        </w:tc>
        <w:tc>
          <w:tcPr>
            <w:tcW w:w="2730" w:type="dxa"/>
            <w:shd w:val="clear" w:color="auto" w:fill="E7E6E6"/>
            <w:vAlign w:val="center"/>
          </w:tcPr>
          <w:p w14:paraId="2F8FBC6B" w14:textId="77777777" w:rsidR="00816261" w:rsidRPr="00C407C7" w:rsidRDefault="00816261" w:rsidP="00FC0A85">
            <w:pPr>
              <w:keepNext/>
              <w:keepLines/>
              <w:jc w:val="center"/>
              <w:rPr>
                <w:b/>
                <w:sz w:val="18"/>
                <w:lang w:eastAsia="zh-CN"/>
              </w:rPr>
            </w:pPr>
            <w:r w:rsidRPr="00C407C7">
              <w:rPr>
                <w:b/>
                <w:sz w:val="18"/>
                <w:lang w:eastAsia="zh-CN"/>
              </w:rPr>
              <w:t xml:space="preserve">Number of samples </w:t>
            </w:r>
          </w:p>
          <w:p w14:paraId="383C1490" w14:textId="77777777" w:rsidR="00816261" w:rsidRPr="00C407C7" w:rsidRDefault="00816261" w:rsidP="00FC0A85">
            <w:pPr>
              <w:keepNext/>
              <w:keepLines/>
              <w:jc w:val="center"/>
              <w:rPr>
                <w:b/>
                <w:sz w:val="18"/>
                <w:lang w:eastAsia="zh-CN"/>
              </w:rPr>
            </w:pPr>
            <w:r w:rsidRPr="00C407C7">
              <w:rPr>
                <w:b/>
                <w:sz w:val="18"/>
                <w:lang w:eastAsia="zh-CN"/>
              </w:rPr>
              <w:t>per PT-RS group</w:t>
            </w:r>
          </w:p>
        </w:tc>
      </w:tr>
      <w:tr w:rsidR="00816261" w:rsidRPr="00C407C7" w14:paraId="61AE8518" w14:textId="77777777" w:rsidTr="00FC0A85">
        <w:trPr>
          <w:jc w:val="center"/>
        </w:trPr>
        <w:tc>
          <w:tcPr>
            <w:tcW w:w="2808" w:type="dxa"/>
            <w:shd w:val="clear" w:color="auto" w:fill="auto"/>
            <w:vAlign w:val="center"/>
          </w:tcPr>
          <w:p w14:paraId="7D5D3BED" w14:textId="77777777" w:rsidR="00816261" w:rsidRPr="00C407C7" w:rsidRDefault="00816261" w:rsidP="00FC0A85">
            <w:pPr>
              <w:keepNext/>
              <w:keepLines/>
              <w:jc w:val="center"/>
              <w:rPr>
                <w:sz w:val="18"/>
                <w:lang w:eastAsia="zh-CN"/>
              </w:rPr>
            </w:pPr>
            <w:r w:rsidRPr="00C407C7">
              <w:rPr>
                <w:i/>
                <w:sz w:val="18"/>
                <w:lang w:eastAsia="zh-CN"/>
              </w:rPr>
              <w:t>N</w:t>
            </w:r>
            <w:r w:rsidRPr="00C407C7">
              <w:rPr>
                <w:i/>
                <w:sz w:val="18"/>
                <w:vertAlign w:val="subscript"/>
                <w:lang w:eastAsia="zh-CN"/>
              </w:rPr>
              <w:t xml:space="preserve">RB0 </w:t>
            </w:r>
            <w:r w:rsidRPr="00C407C7">
              <w:rPr>
                <w:position w:val="-4"/>
                <w:sz w:val="18"/>
                <w:lang w:eastAsia="zh-CN"/>
              </w:rPr>
              <w:object w:dxaOrig="180" w:dyaOrig="220" w14:anchorId="1795A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o:ole="">
                  <v:imagedata r:id="rId10" o:title=""/>
                </v:shape>
                <o:OLEObject Type="Embed" ProgID="Equation.3" ShapeID="_x0000_i1025" DrawAspect="Content" ObjectID="_1804609043" r:id="rId11"/>
              </w:object>
            </w:r>
            <w:r w:rsidRPr="00C407C7">
              <w:rPr>
                <w:i/>
                <w:sz w:val="18"/>
                <w:lang w:eastAsia="zh-CN"/>
              </w:rPr>
              <w:t>N</w:t>
            </w:r>
            <w:r w:rsidRPr="00C407C7">
              <w:rPr>
                <w:i/>
                <w:sz w:val="18"/>
                <w:vertAlign w:val="subscript"/>
                <w:lang w:eastAsia="zh-CN"/>
              </w:rPr>
              <w:t>RB</w:t>
            </w:r>
            <w:r w:rsidRPr="00C407C7">
              <w:rPr>
                <w:sz w:val="18"/>
                <w:lang w:eastAsia="zh-CN"/>
              </w:rPr>
              <w:t xml:space="preserve"> &lt; </w:t>
            </w:r>
            <w:r w:rsidRPr="00C407C7">
              <w:rPr>
                <w:i/>
                <w:sz w:val="18"/>
                <w:lang w:eastAsia="zh-CN"/>
              </w:rPr>
              <w:t>N</w:t>
            </w:r>
            <w:r w:rsidRPr="00C407C7">
              <w:rPr>
                <w:i/>
                <w:sz w:val="18"/>
                <w:vertAlign w:val="subscript"/>
                <w:lang w:eastAsia="zh-CN"/>
              </w:rPr>
              <w:t>RB1</w:t>
            </w:r>
          </w:p>
        </w:tc>
        <w:tc>
          <w:tcPr>
            <w:tcW w:w="2809" w:type="dxa"/>
          </w:tcPr>
          <w:p w14:paraId="7CD0FE63" w14:textId="77777777" w:rsidR="00816261" w:rsidRPr="00C407C7" w:rsidRDefault="00816261" w:rsidP="00FC0A85">
            <w:pPr>
              <w:keepNext/>
              <w:keepLines/>
              <w:jc w:val="center"/>
              <w:rPr>
                <w:sz w:val="18"/>
                <w:lang w:eastAsia="zh-CN"/>
              </w:rPr>
            </w:pPr>
            <w:r w:rsidRPr="00C407C7">
              <w:rPr>
                <w:sz w:val="18"/>
                <w:lang w:eastAsia="zh-CN"/>
              </w:rPr>
              <w:t>2</w:t>
            </w:r>
          </w:p>
        </w:tc>
        <w:tc>
          <w:tcPr>
            <w:tcW w:w="2730" w:type="dxa"/>
          </w:tcPr>
          <w:p w14:paraId="78BC0F93" w14:textId="77777777" w:rsidR="00816261" w:rsidRPr="00C407C7" w:rsidRDefault="00816261" w:rsidP="00FC0A85">
            <w:pPr>
              <w:keepNext/>
              <w:keepLines/>
              <w:jc w:val="center"/>
              <w:rPr>
                <w:sz w:val="18"/>
                <w:lang w:eastAsia="zh-CN"/>
              </w:rPr>
            </w:pPr>
            <w:r w:rsidRPr="00C407C7">
              <w:rPr>
                <w:sz w:val="18"/>
                <w:lang w:eastAsia="zh-CN"/>
              </w:rPr>
              <w:t>2</w:t>
            </w:r>
          </w:p>
        </w:tc>
      </w:tr>
      <w:tr w:rsidR="00816261" w:rsidRPr="00C407C7" w14:paraId="5F429BD8" w14:textId="77777777" w:rsidTr="00FC0A85">
        <w:trPr>
          <w:jc w:val="center"/>
        </w:trPr>
        <w:tc>
          <w:tcPr>
            <w:tcW w:w="2808" w:type="dxa"/>
            <w:shd w:val="clear" w:color="auto" w:fill="auto"/>
            <w:vAlign w:val="center"/>
          </w:tcPr>
          <w:p w14:paraId="7F34CBF2" w14:textId="77777777" w:rsidR="00816261" w:rsidRPr="00C407C7" w:rsidRDefault="00816261" w:rsidP="00FC0A85">
            <w:pPr>
              <w:keepNext/>
              <w:keepLines/>
              <w:jc w:val="center"/>
              <w:rPr>
                <w:sz w:val="18"/>
                <w:lang w:eastAsia="zh-CN"/>
              </w:rPr>
            </w:pPr>
            <w:r w:rsidRPr="00C407C7">
              <w:rPr>
                <w:i/>
                <w:sz w:val="18"/>
                <w:lang w:eastAsia="zh-CN"/>
              </w:rPr>
              <w:t>N</w:t>
            </w:r>
            <w:r w:rsidRPr="00C407C7">
              <w:rPr>
                <w:i/>
                <w:sz w:val="18"/>
                <w:vertAlign w:val="subscript"/>
                <w:lang w:eastAsia="zh-CN"/>
              </w:rPr>
              <w:t>RB1</w:t>
            </w:r>
            <w:r w:rsidRPr="00C407C7">
              <w:rPr>
                <w:sz w:val="18"/>
                <w:lang w:eastAsia="zh-CN"/>
              </w:rPr>
              <w:t xml:space="preserve"> </w:t>
            </w:r>
            <w:r w:rsidRPr="00C407C7">
              <w:rPr>
                <w:position w:val="-4"/>
                <w:sz w:val="18"/>
                <w:lang w:eastAsia="zh-CN"/>
              </w:rPr>
              <w:object w:dxaOrig="180" w:dyaOrig="220" w14:anchorId="633F18BF">
                <v:shape id="_x0000_i1026" type="#_x0000_t75" style="width:7.5pt;height:13.8pt" o:ole="">
                  <v:imagedata r:id="rId10" o:title=""/>
                </v:shape>
                <o:OLEObject Type="Embed" ProgID="Equation.3" ShapeID="_x0000_i1026" DrawAspect="Content" ObjectID="_1804609044" r:id="rId12"/>
              </w:object>
            </w:r>
            <w:r w:rsidRPr="00C407C7">
              <w:rPr>
                <w:sz w:val="18"/>
                <w:lang w:eastAsia="zh-CN"/>
              </w:rPr>
              <w:t xml:space="preserve"> </w:t>
            </w:r>
            <w:r w:rsidRPr="00C407C7">
              <w:rPr>
                <w:i/>
                <w:sz w:val="18"/>
                <w:lang w:eastAsia="zh-CN"/>
              </w:rPr>
              <w:t>N</w:t>
            </w:r>
            <w:r w:rsidRPr="00C407C7">
              <w:rPr>
                <w:i/>
                <w:sz w:val="18"/>
                <w:vertAlign w:val="subscript"/>
                <w:lang w:eastAsia="zh-CN"/>
              </w:rPr>
              <w:t>RB</w:t>
            </w:r>
            <w:r w:rsidRPr="00C407C7">
              <w:rPr>
                <w:sz w:val="18"/>
                <w:lang w:eastAsia="zh-CN"/>
              </w:rPr>
              <w:t xml:space="preserve"> &lt; </w:t>
            </w:r>
            <w:r w:rsidRPr="00C407C7">
              <w:rPr>
                <w:i/>
                <w:sz w:val="18"/>
                <w:lang w:eastAsia="zh-CN"/>
              </w:rPr>
              <w:t>N</w:t>
            </w:r>
            <w:r w:rsidRPr="00C407C7">
              <w:rPr>
                <w:i/>
                <w:sz w:val="18"/>
                <w:vertAlign w:val="subscript"/>
                <w:lang w:eastAsia="zh-CN"/>
              </w:rPr>
              <w:t>RB2</w:t>
            </w:r>
          </w:p>
        </w:tc>
        <w:tc>
          <w:tcPr>
            <w:tcW w:w="2809" w:type="dxa"/>
          </w:tcPr>
          <w:p w14:paraId="27810823" w14:textId="77777777" w:rsidR="00816261" w:rsidRPr="00C407C7" w:rsidRDefault="00816261" w:rsidP="00FC0A85">
            <w:pPr>
              <w:keepNext/>
              <w:keepLines/>
              <w:jc w:val="center"/>
              <w:rPr>
                <w:sz w:val="18"/>
                <w:lang w:eastAsia="zh-CN"/>
              </w:rPr>
            </w:pPr>
            <w:r w:rsidRPr="00C407C7">
              <w:rPr>
                <w:sz w:val="18"/>
                <w:lang w:eastAsia="zh-CN"/>
              </w:rPr>
              <w:t>2</w:t>
            </w:r>
          </w:p>
        </w:tc>
        <w:tc>
          <w:tcPr>
            <w:tcW w:w="2730" w:type="dxa"/>
          </w:tcPr>
          <w:p w14:paraId="1C21FF0F" w14:textId="77777777" w:rsidR="00816261" w:rsidRPr="00C407C7" w:rsidRDefault="00816261" w:rsidP="00FC0A85">
            <w:pPr>
              <w:keepNext/>
              <w:keepLines/>
              <w:jc w:val="center"/>
              <w:rPr>
                <w:sz w:val="18"/>
                <w:lang w:eastAsia="zh-CN"/>
              </w:rPr>
            </w:pPr>
            <w:r w:rsidRPr="00C407C7">
              <w:rPr>
                <w:sz w:val="18"/>
                <w:lang w:eastAsia="zh-CN"/>
              </w:rPr>
              <w:t>4</w:t>
            </w:r>
          </w:p>
        </w:tc>
      </w:tr>
      <w:tr w:rsidR="00816261" w:rsidRPr="00C407C7" w14:paraId="27C58657" w14:textId="77777777" w:rsidTr="00FC0A85">
        <w:trPr>
          <w:jc w:val="center"/>
        </w:trPr>
        <w:tc>
          <w:tcPr>
            <w:tcW w:w="2808" w:type="dxa"/>
            <w:shd w:val="clear" w:color="auto" w:fill="auto"/>
            <w:vAlign w:val="center"/>
          </w:tcPr>
          <w:p w14:paraId="19618C8E" w14:textId="77777777" w:rsidR="00816261" w:rsidRPr="00C407C7" w:rsidRDefault="00816261" w:rsidP="00FC0A85">
            <w:pPr>
              <w:keepNext/>
              <w:keepLines/>
              <w:jc w:val="center"/>
              <w:rPr>
                <w:sz w:val="18"/>
                <w:lang w:eastAsia="zh-CN"/>
              </w:rPr>
            </w:pPr>
            <w:r w:rsidRPr="00C407C7">
              <w:rPr>
                <w:i/>
                <w:sz w:val="18"/>
                <w:lang w:eastAsia="zh-CN"/>
              </w:rPr>
              <w:t>N</w:t>
            </w:r>
            <w:r w:rsidRPr="00C407C7">
              <w:rPr>
                <w:i/>
                <w:sz w:val="18"/>
                <w:vertAlign w:val="subscript"/>
                <w:lang w:eastAsia="zh-CN"/>
              </w:rPr>
              <w:t>RB2</w:t>
            </w:r>
            <w:r w:rsidRPr="00C407C7">
              <w:rPr>
                <w:sz w:val="18"/>
                <w:lang w:eastAsia="zh-CN"/>
              </w:rPr>
              <w:t xml:space="preserve"> </w:t>
            </w:r>
            <w:r w:rsidRPr="00C407C7">
              <w:rPr>
                <w:position w:val="-4"/>
                <w:sz w:val="18"/>
                <w:lang w:eastAsia="zh-CN"/>
              </w:rPr>
              <w:object w:dxaOrig="180" w:dyaOrig="220" w14:anchorId="06A552F3">
                <v:shape id="_x0000_i1027" type="#_x0000_t75" style="width:7.5pt;height:13.8pt" o:ole="">
                  <v:imagedata r:id="rId10" o:title=""/>
                </v:shape>
                <o:OLEObject Type="Embed" ProgID="Equation.3" ShapeID="_x0000_i1027" DrawAspect="Content" ObjectID="_1804609045" r:id="rId13"/>
              </w:object>
            </w:r>
            <w:r w:rsidRPr="00C407C7">
              <w:rPr>
                <w:sz w:val="18"/>
                <w:lang w:eastAsia="zh-CN"/>
              </w:rPr>
              <w:t xml:space="preserve"> </w:t>
            </w:r>
            <w:r w:rsidRPr="00C407C7">
              <w:rPr>
                <w:i/>
                <w:sz w:val="18"/>
                <w:lang w:eastAsia="zh-CN"/>
              </w:rPr>
              <w:t>N</w:t>
            </w:r>
            <w:r w:rsidRPr="00C407C7">
              <w:rPr>
                <w:i/>
                <w:sz w:val="18"/>
                <w:vertAlign w:val="subscript"/>
                <w:lang w:eastAsia="zh-CN"/>
              </w:rPr>
              <w:t>RB</w:t>
            </w:r>
            <w:r w:rsidRPr="00C407C7">
              <w:rPr>
                <w:sz w:val="18"/>
                <w:lang w:eastAsia="zh-CN"/>
              </w:rPr>
              <w:t xml:space="preserve"> &lt; </w:t>
            </w:r>
            <w:r w:rsidRPr="00C407C7">
              <w:rPr>
                <w:i/>
                <w:sz w:val="18"/>
                <w:lang w:eastAsia="zh-CN"/>
              </w:rPr>
              <w:t>N</w:t>
            </w:r>
            <w:r w:rsidRPr="00C407C7">
              <w:rPr>
                <w:i/>
                <w:sz w:val="18"/>
                <w:vertAlign w:val="subscript"/>
                <w:lang w:eastAsia="zh-CN"/>
              </w:rPr>
              <w:t>RB3</w:t>
            </w:r>
          </w:p>
        </w:tc>
        <w:tc>
          <w:tcPr>
            <w:tcW w:w="2809" w:type="dxa"/>
          </w:tcPr>
          <w:p w14:paraId="4E59EA51" w14:textId="77777777" w:rsidR="00816261" w:rsidRPr="00C407C7" w:rsidRDefault="00816261" w:rsidP="00FC0A85">
            <w:pPr>
              <w:keepNext/>
              <w:keepLines/>
              <w:jc w:val="center"/>
              <w:rPr>
                <w:sz w:val="18"/>
                <w:lang w:eastAsia="zh-CN"/>
              </w:rPr>
            </w:pPr>
            <w:r w:rsidRPr="00C407C7">
              <w:rPr>
                <w:sz w:val="18"/>
                <w:lang w:eastAsia="zh-CN"/>
              </w:rPr>
              <w:t>4</w:t>
            </w:r>
          </w:p>
        </w:tc>
        <w:tc>
          <w:tcPr>
            <w:tcW w:w="2730" w:type="dxa"/>
          </w:tcPr>
          <w:p w14:paraId="6A7F113F" w14:textId="77777777" w:rsidR="00816261" w:rsidRPr="00C407C7" w:rsidRDefault="00816261" w:rsidP="00FC0A85">
            <w:pPr>
              <w:keepNext/>
              <w:keepLines/>
              <w:jc w:val="center"/>
              <w:rPr>
                <w:sz w:val="18"/>
                <w:lang w:eastAsia="zh-CN"/>
              </w:rPr>
            </w:pPr>
            <w:r w:rsidRPr="00C407C7">
              <w:rPr>
                <w:sz w:val="18"/>
                <w:lang w:eastAsia="zh-CN"/>
              </w:rPr>
              <w:t>2</w:t>
            </w:r>
          </w:p>
        </w:tc>
      </w:tr>
      <w:tr w:rsidR="00816261" w:rsidRPr="00C407C7" w14:paraId="5C7AF081" w14:textId="77777777" w:rsidTr="00FC0A85">
        <w:trPr>
          <w:jc w:val="center"/>
        </w:trPr>
        <w:tc>
          <w:tcPr>
            <w:tcW w:w="2808" w:type="dxa"/>
            <w:shd w:val="clear" w:color="auto" w:fill="auto"/>
            <w:vAlign w:val="center"/>
          </w:tcPr>
          <w:p w14:paraId="5FBF7306" w14:textId="77777777" w:rsidR="00816261" w:rsidRPr="00C407C7" w:rsidRDefault="00816261" w:rsidP="00FC0A85">
            <w:pPr>
              <w:keepNext/>
              <w:keepLines/>
              <w:jc w:val="center"/>
              <w:rPr>
                <w:i/>
                <w:sz w:val="18"/>
                <w:lang w:eastAsia="zh-CN"/>
              </w:rPr>
            </w:pPr>
            <w:r w:rsidRPr="00C407C7">
              <w:rPr>
                <w:i/>
                <w:sz w:val="18"/>
                <w:lang w:eastAsia="zh-CN"/>
              </w:rPr>
              <w:t>N</w:t>
            </w:r>
            <w:r w:rsidRPr="00C407C7">
              <w:rPr>
                <w:i/>
                <w:sz w:val="18"/>
                <w:vertAlign w:val="subscript"/>
                <w:lang w:eastAsia="zh-CN"/>
              </w:rPr>
              <w:t>RB3</w:t>
            </w:r>
            <w:r w:rsidRPr="00C407C7">
              <w:rPr>
                <w:sz w:val="18"/>
                <w:lang w:eastAsia="zh-CN"/>
              </w:rPr>
              <w:t xml:space="preserve"> </w:t>
            </w:r>
            <w:r w:rsidRPr="00C407C7">
              <w:rPr>
                <w:position w:val="-4"/>
                <w:sz w:val="18"/>
                <w:lang w:eastAsia="zh-CN"/>
              </w:rPr>
              <w:object w:dxaOrig="180" w:dyaOrig="220" w14:anchorId="0F6BD58C">
                <v:shape id="_x0000_i1028" type="#_x0000_t75" style="width:7.5pt;height:13.8pt" o:ole="">
                  <v:imagedata r:id="rId10" o:title=""/>
                </v:shape>
                <o:OLEObject Type="Embed" ProgID="Equation.3" ShapeID="_x0000_i1028" DrawAspect="Content" ObjectID="_1804609046" r:id="rId14"/>
              </w:object>
            </w:r>
            <w:r w:rsidRPr="00C407C7">
              <w:rPr>
                <w:sz w:val="18"/>
                <w:lang w:eastAsia="zh-CN"/>
              </w:rPr>
              <w:t xml:space="preserve"> </w:t>
            </w:r>
            <w:r w:rsidRPr="00C407C7">
              <w:rPr>
                <w:i/>
                <w:sz w:val="18"/>
                <w:lang w:eastAsia="zh-CN"/>
              </w:rPr>
              <w:t>N</w:t>
            </w:r>
            <w:r w:rsidRPr="00C407C7">
              <w:rPr>
                <w:i/>
                <w:sz w:val="18"/>
                <w:vertAlign w:val="subscript"/>
                <w:lang w:eastAsia="zh-CN"/>
              </w:rPr>
              <w:t>RB</w:t>
            </w:r>
            <w:r w:rsidRPr="00C407C7">
              <w:rPr>
                <w:sz w:val="18"/>
                <w:lang w:eastAsia="zh-CN"/>
              </w:rPr>
              <w:t xml:space="preserve"> &lt; </w:t>
            </w:r>
            <w:r w:rsidRPr="00C407C7">
              <w:rPr>
                <w:i/>
                <w:sz w:val="18"/>
                <w:lang w:eastAsia="zh-CN"/>
              </w:rPr>
              <w:t>N</w:t>
            </w:r>
            <w:r w:rsidRPr="00C407C7">
              <w:rPr>
                <w:i/>
                <w:sz w:val="18"/>
                <w:vertAlign w:val="subscript"/>
                <w:lang w:eastAsia="zh-CN"/>
              </w:rPr>
              <w:t>RB4</w:t>
            </w:r>
          </w:p>
        </w:tc>
        <w:tc>
          <w:tcPr>
            <w:tcW w:w="2809" w:type="dxa"/>
          </w:tcPr>
          <w:p w14:paraId="4EAC8897" w14:textId="77777777" w:rsidR="00816261" w:rsidRPr="00C407C7" w:rsidRDefault="00816261" w:rsidP="00FC0A85">
            <w:pPr>
              <w:keepNext/>
              <w:keepLines/>
              <w:jc w:val="center"/>
              <w:rPr>
                <w:sz w:val="18"/>
                <w:lang w:eastAsia="zh-CN"/>
              </w:rPr>
            </w:pPr>
            <w:r w:rsidRPr="00C407C7">
              <w:rPr>
                <w:sz w:val="18"/>
                <w:lang w:eastAsia="zh-CN"/>
              </w:rPr>
              <w:t>4</w:t>
            </w:r>
          </w:p>
        </w:tc>
        <w:tc>
          <w:tcPr>
            <w:tcW w:w="2730" w:type="dxa"/>
          </w:tcPr>
          <w:p w14:paraId="4C00F9C6" w14:textId="77777777" w:rsidR="00816261" w:rsidRPr="00C407C7" w:rsidRDefault="00816261" w:rsidP="00FC0A85">
            <w:pPr>
              <w:keepNext/>
              <w:keepLines/>
              <w:jc w:val="center"/>
              <w:rPr>
                <w:sz w:val="18"/>
                <w:lang w:eastAsia="zh-CN"/>
              </w:rPr>
            </w:pPr>
            <w:r w:rsidRPr="00C407C7">
              <w:rPr>
                <w:sz w:val="18"/>
                <w:lang w:eastAsia="zh-CN"/>
              </w:rPr>
              <w:t>4</w:t>
            </w:r>
          </w:p>
        </w:tc>
      </w:tr>
      <w:tr w:rsidR="00816261" w:rsidRPr="00C407C7" w14:paraId="42AD0AFA" w14:textId="77777777" w:rsidTr="00FC0A85">
        <w:trPr>
          <w:jc w:val="center"/>
        </w:trPr>
        <w:tc>
          <w:tcPr>
            <w:tcW w:w="2808" w:type="dxa"/>
            <w:shd w:val="clear" w:color="auto" w:fill="auto"/>
            <w:vAlign w:val="center"/>
          </w:tcPr>
          <w:p w14:paraId="73695AF4" w14:textId="77777777" w:rsidR="00816261" w:rsidRPr="00C407C7" w:rsidRDefault="00816261" w:rsidP="00FC0A85">
            <w:pPr>
              <w:keepNext/>
              <w:keepLines/>
              <w:jc w:val="center"/>
              <w:rPr>
                <w:i/>
                <w:sz w:val="18"/>
                <w:lang w:eastAsia="zh-CN"/>
              </w:rPr>
            </w:pPr>
            <w:r w:rsidRPr="00C407C7">
              <w:rPr>
                <w:i/>
                <w:sz w:val="18"/>
                <w:lang w:eastAsia="zh-CN"/>
              </w:rPr>
              <w:t>N</w:t>
            </w:r>
            <w:r w:rsidRPr="00C407C7">
              <w:rPr>
                <w:i/>
                <w:sz w:val="18"/>
                <w:vertAlign w:val="subscript"/>
                <w:lang w:eastAsia="zh-CN"/>
              </w:rPr>
              <w:t>RB4</w:t>
            </w:r>
            <w:r w:rsidRPr="00C407C7">
              <w:rPr>
                <w:sz w:val="18"/>
                <w:lang w:eastAsia="zh-CN"/>
              </w:rPr>
              <w:t xml:space="preserve"> </w:t>
            </w:r>
            <w:r w:rsidRPr="00C407C7">
              <w:rPr>
                <w:position w:val="-4"/>
                <w:sz w:val="18"/>
                <w:lang w:eastAsia="zh-CN"/>
              </w:rPr>
              <w:object w:dxaOrig="180" w:dyaOrig="220" w14:anchorId="36EC2836">
                <v:shape id="_x0000_i1029" type="#_x0000_t75" style="width:7.5pt;height:13.8pt" o:ole="">
                  <v:imagedata r:id="rId10" o:title=""/>
                </v:shape>
                <o:OLEObject Type="Embed" ProgID="Equation.3" ShapeID="_x0000_i1029" DrawAspect="Content" ObjectID="_1804609047" r:id="rId15"/>
              </w:object>
            </w:r>
            <w:r w:rsidRPr="00C407C7">
              <w:rPr>
                <w:sz w:val="18"/>
                <w:lang w:eastAsia="zh-CN"/>
              </w:rPr>
              <w:t xml:space="preserve"> </w:t>
            </w:r>
            <w:r w:rsidRPr="00C407C7">
              <w:rPr>
                <w:i/>
                <w:sz w:val="18"/>
                <w:lang w:eastAsia="zh-CN"/>
              </w:rPr>
              <w:t>N</w:t>
            </w:r>
            <w:r w:rsidRPr="00C407C7">
              <w:rPr>
                <w:i/>
                <w:sz w:val="18"/>
                <w:vertAlign w:val="subscript"/>
                <w:lang w:eastAsia="zh-CN"/>
              </w:rPr>
              <w:t>RB</w:t>
            </w:r>
          </w:p>
        </w:tc>
        <w:tc>
          <w:tcPr>
            <w:tcW w:w="2809" w:type="dxa"/>
          </w:tcPr>
          <w:p w14:paraId="2BD33788" w14:textId="77777777" w:rsidR="00816261" w:rsidRPr="00C407C7" w:rsidRDefault="00816261" w:rsidP="00FC0A85">
            <w:pPr>
              <w:keepNext/>
              <w:keepLines/>
              <w:jc w:val="center"/>
              <w:rPr>
                <w:sz w:val="18"/>
                <w:lang w:eastAsia="zh-CN"/>
              </w:rPr>
            </w:pPr>
            <w:r w:rsidRPr="00C407C7">
              <w:rPr>
                <w:sz w:val="18"/>
                <w:lang w:eastAsia="zh-CN"/>
              </w:rPr>
              <w:t>8</w:t>
            </w:r>
          </w:p>
        </w:tc>
        <w:tc>
          <w:tcPr>
            <w:tcW w:w="2730" w:type="dxa"/>
          </w:tcPr>
          <w:p w14:paraId="61061DAB" w14:textId="77777777" w:rsidR="00816261" w:rsidRPr="00C407C7" w:rsidRDefault="00816261" w:rsidP="00FC0A85">
            <w:pPr>
              <w:keepNext/>
              <w:keepLines/>
              <w:jc w:val="center"/>
              <w:rPr>
                <w:sz w:val="18"/>
                <w:lang w:eastAsia="zh-CN"/>
              </w:rPr>
            </w:pPr>
            <w:r w:rsidRPr="00C407C7">
              <w:rPr>
                <w:sz w:val="18"/>
                <w:lang w:eastAsia="zh-CN"/>
              </w:rPr>
              <w:t>4</w:t>
            </w:r>
          </w:p>
        </w:tc>
      </w:tr>
    </w:tbl>
    <w:p w14:paraId="0EAA0F47" w14:textId="7B04805B" w:rsidR="006C6C90" w:rsidRDefault="006C6C90" w:rsidP="006C6C90"/>
    <w:p w14:paraId="54D25AD3" w14:textId="3EBD7848" w:rsidR="00DF2B75" w:rsidRPr="000A7C4B" w:rsidRDefault="00DF2B75" w:rsidP="00DF2B75">
      <w:pPr>
        <w:rPr>
          <w:b/>
          <w:bCs/>
        </w:rPr>
      </w:pPr>
      <w:r w:rsidRPr="000A7C4B">
        <w:rPr>
          <w:b/>
          <w:bCs/>
        </w:rPr>
        <w:t xml:space="preserve">Observation </w:t>
      </w:r>
      <w:r w:rsidR="0000357B">
        <w:rPr>
          <w:b/>
          <w:bCs/>
        </w:rPr>
        <w:t>2</w:t>
      </w:r>
      <w:r w:rsidRPr="000A7C4B">
        <w:rPr>
          <w:b/>
          <w:bCs/>
        </w:rPr>
        <w:t>: When transform precoding is enabled and an UL muting symbol overlaps a symbol containing PT-RS, if we replace </w:t>
      </w:r>
      <m:oMath>
        <m:sSub>
          <m:sSubPr>
            <m:ctrlPr>
              <w:rPr>
                <w:rFonts w:ascii="Cambria Math" w:hAnsi="Cambria Math"/>
                <w:b/>
                <w:bCs/>
              </w:rPr>
            </m:ctrlPr>
          </m:sSubPr>
          <m:e>
            <m:r>
              <m:rPr>
                <m:sty m:val="bi"/>
              </m:rPr>
              <w:rPr>
                <w:rFonts w:ascii="Cambria Math" w:hAnsi="Cambria Math"/>
              </w:rPr>
              <m:t>N</m:t>
            </m:r>
          </m:e>
          <m:sub>
            <m:r>
              <m:rPr>
                <m:lit/>
                <m:nor/>
              </m:rPr>
              <w:rPr>
                <w:b/>
                <w:bCs/>
              </w:rPr>
              <m:t>RB</m:t>
            </m:r>
          </m:sub>
        </m:sSub>
      </m:oMath>
      <w:r w:rsidRPr="000A7C4B">
        <w:rPr>
          <w:b/>
          <w:bCs/>
        </w:rPr>
        <w:t> with </w:t>
      </w:r>
      <m:oMath>
        <m:sSub>
          <m:sSubPr>
            <m:ctrlPr>
              <w:rPr>
                <w:rFonts w:ascii="Cambria Math" w:hAnsi="Cambria Math"/>
                <w:b/>
                <w:bCs/>
              </w:rPr>
            </m:ctrlPr>
          </m:sSubPr>
          <m:e>
            <m:r>
              <m:rPr>
                <m:sty m:val="bi"/>
              </m:rPr>
              <w:rPr>
                <w:rFonts w:ascii="Cambria Math" w:hAnsi="Cambria Math"/>
              </w:rPr>
              <m:t>N</m:t>
            </m:r>
          </m:e>
          <m:sub>
            <m:r>
              <m:rPr>
                <m:lit/>
                <m:nor/>
              </m:rPr>
              <w:rPr>
                <w:b/>
                <w:bCs/>
              </w:rPr>
              <m:t>RB</m:t>
            </m:r>
          </m:sub>
        </m:sSub>
        <m:r>
          <m:rPr>
            <m:sty m:val="bi"/>
          </m:rPr>
          <w:rPr>
            <w:rFonts w:ascii="Cambria Math" w:hAnsi="Cambria Math"/>
          </w:rPr>
          <m:t>/2</m:t>
        </m:r>
      </m:oMath>
      <w:r w:rsidRPr="000A7C4B">
        <w:rPr>
          <w:b/>
          <w:bCs/>
        </w:rPr>
        <w:t xml:space="preserve"> in Table 6.2.3.2-1 of 38.214, the PTRS density does not remain consistent with respect to the symbol containing PTRS without UL resource muting.</w:t>
      </w:r>
    </w:p>
    <w:p w14:paraId="76BD268E" w14:textId="5005415B" w:rsidR="001A20B8" w:rsidRDefault="001A20B8" w:rsidP="006C6C90"/>
    <w:p w14:paraId="74A922F7" w14:textId="17AF4595" w:rsidR="00DF2B75" w:rsidRPr="004859D2" w:rsidRDefault="00DF2B75" w:rsidP="006C6C90"/>
    <w:p w14:paraId="4BD5118B" w14:textId="43586625" w:rsidR="00157EDB" w:rsidRDefault="001E2C6D" w:rsidP="00F906C9">
      <w:pPr>
        <w:spacing w:after="160" w:line="259" w:lineRule="auto"/>
        <w:contextualSpacing/>
      </w:pPr>
      <w:r>
        <w:rPr>
          <w:rFonts w:ascii="Segoe UI" w:hAnsi="Segoe UI" w:cs="Segoe UI"/>
        </w:rPr>
        <w:t>In the context of alternative-3, the positions of PT-RS samples are determined using the legacy method. However, only half of the PT-RS groups, specifically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ascii="Segoe UI" w:hAnsi="Segoe UI" w:cs="Segoe UI"/>
        </w:rPr>
        <w:t xml:space="preserve"> groups, are utilized for PT-RS transmission during the UL muting symbol. This ensures that the PT-RS density on the UL muting symbol remains consistent with that on non-muting symbols. </w:t>
      </w:r>
      <w:r w:rsidR="004D7DBF">
        <w:rPr>
          <w:rFonts w:ascii="Segoe UI" w:hAnsi="Segoe UI" w:cs="Segoe UI"/>
        </w:rPr>
        <w:t>As, t</w:t>
      </w:r>
      <w:r>
        <w:rPr>
          <w:rFonts w:ascii="Segoe UI" w:hAnsi="Segoe UI" w:cs="Segoe UI"/>
        </w:rPr>
        <w:t>he PT-RS sample positions are calculated based on </w:t>
      </w:r>
      <m:oMath>
        <m:sSubSup>
          <m:sSubSupPr>
            <m:ctrlPr>
              <w:rPr>
                <w:rFonts w:ascii="Cambria Math" w:hAnsi="Cambria Math"/>
                <w:i/>
                <w:iCs/>
                <w:color w:val="000000" w:themeColor="text1"/>
              </w:rPr>
            </m:ctrlPr>
          </m:sSubSupPr>
          <m:e>
            <m:r>
              <w:rPr>
                <w:rFonts w:ascii="Cambria Math" w:hAnsi="Cambria Math"/>
                <w:color w:val="000000" w:themeColor="text1"/>
              </w:rPr>
              <m:t>M</m:t>
            </m:r>
          </m:e>
          <m:sub>
            <m:r>
              <m:rPr>
                <m:lit/>
                <m:nor/>
              </m:rPr>
              <w:rPr>
                <w:i/>
                <w:iCs/>
                <w:color w:val="000000" w:themeColor="text1"/>
              </w:rPr>
              <m:t>sc</m:t>
            </m:r>
          </m:sub>
          <m:sup>
            <m:r>
              <m:rPr>
                <m:lit/>
                <m:nor/>
              </m:rPr>
              <w:rPr>
                <w:i/>
                <w:iCs/>
                <w:color w:val="000000" w:themeColor="text1"/>
              </w:rPr>
              <m:t>PUSCH</m:t>
            </m:r>
          </m:sup>
        </m:sSubSup>
      </m:oMath>
      <w:r>
        <w:rPr>
          <w:rFonts w:ascii="Segoe UI" w:hAnsi="Segoe UI" w:cs="Segoe UI"/>
        </w:rPr>
        <w:t> as in Table 6.4.1.2.2.2-1 of TS 38.211</w:t>
      </w:r>
      <w:r w:rsidR="00593548">
        <w:rPr>
          <w:rFonts w:ascii="Segoe UI" w:hAnsi="Segoe UI" w:cs="Segoe UI"/>
        </w:rPr>
        <w:t xml:space="preserve"> for UL muting symbol also</w:t>
      </w:r>
      <w:r>
        <w:rPr>
          <w:rFonts w:ascii="Segoe UI" w:hAnsi="Segoe UI" w:cs="Segoe UI"/>
        </w:rPr>
        <w:t xml:space="preserve">, resulting in the PT-RS sample positions for the UL muting symbol being identical to the PT-RS </w:t>
      </w:r>
      <w:r w:rsidR="004D7DBF">
        <w:rPr>
          <w:rFonts w:ascii="Segoe UI" w:hAnsi="Segoe UI" w:cs="Segoe UI"/>
        </w:rPr>
        <w:t>sample position</w:t>
      </w:r>
      <w:r w:rsidR="00A72EF2">
        <w:rPr>
          <w:rFonts w:ascii="Segoe UI" w:hAnsi="Segoe UI" w:cs="Segoe UI"/>
        </w:rPr>
        <w:t>s of the</w:t>
      </w:r>
      <w:r w:rsidR="00591254">
        <w:rPr>
          <w:rFonts w:ascii="Segoe UI" w:hAnsi="Segoe UI" w:cs="Segoe UI"/>
        </w:rPr>
        <w:t xml:space="preserv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00A72EF2">
        <w:rPr>
          <w:rFonts w:ascii="Segoe UI" w:hAnsi="Segoe UI" w:cs="Segoe UI"/>
        </w:rPr>
        <w:t> </w:t>
      </w:r>
      <w:r w:rsidR="001516DD">
        <w:rPr>
          <w:rFonts w:ascii="Segoe UI" w:hAnsi="Segoe UI" w:cs="Segoe UI"/>
        </w:rPr>
        <w:t xml:space="preserve">PT-RS </w:t>
      </w:r>
      <w:r w:rsidR="00A72EF2">
        <w:rPr>
          <w:rFonts w:ascii="Segoe UI" w:hAnsi="Segoe UI" w:cs="Segoe UI"/>
        </w:rPr>
        <w:t>groups</w:t>
      </w:r>
      <w:r w:rsidR="004D7DBF">
        <w:rPr>
          <w:rFonts w:ascii="Segoe UI" w:hAnsi="Segoe UI" w:cs="Segoe UI"/>
        </w:rPr>
        <w:t xml:space="preserve"> of </w:t>
      </w:r>
      <w:r>
        <w:rPr>
          <w:rFonts w:ascii="Segoe UI" w:hAnsi="Segoe UI" w:cs="Segoe UI"/>
        </w:rPr>
        <w:t>non-muting symbols.</w:t>
      </w:r>
    </w:p>
    <w:p w14:paraId="7CF8A44C" w14:textId="69C403B9" w:rsidR="00157EDB" w:rsidRDefault="00157EDB" w:rsidP="00F906C9">
      <w:pPr>
        <w:spacing w:after="160" w:line="259" w:lineRule="auto"/>
        <w:contextualSpacing/>
      </w:pPr>
    </w:p>
    <w:p w14:paraId="1FCFC3D3" w14:textId="74D5A437" w:rsidR="00157EDB" w:rsidRPr="00411871" w:rsidRDefault="00157EDB" w:rsidP="00F906C9">
      <w:pPr>
        <w:spacing w:after="160" w:line="259" w:lineRule="auto"/>
        <w:contextualSpacing/>
        <w:rPr>
          <w:b/>
          <w:bCs/>
        </w:rPr>
      </w:pPr>
      <w:r w:rsidRPr="00411871">
        <w:rPr>
          <w:b/>
          <w:bCs/>
        </w:rPr>
        <w:t xml:space="preserve">Proposal 1: When transform precoding is enabled and an UL muting symbol overlaps a symbol containing PT-RS, we support the PT-RS sample positions are determined as legacy, but only the first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group</m:t>
                </m:r>
              </m:sub>
              <m:sup>
                <m:r>
                  <m:rPr>
                    <m:sty m:val="bi"/>
                  </m:rPr>
                  <w:rPr>
                    <w:rFonts w:ascii="Cambria Math" w:hAnsi="Cambria Math"/>
                  </w:rPr>
                  <m:t>PT-RS</m:t>
                </m:r>
              </m:sup>
            </m:sSubSup>
          </m:num>
          <m:den>
            <m:r>
              <m:rPr>
                <m:sty m:val="bi"/>
              </m:rPr>
              <w:rPr>
                <w:rFonts w:ascii="Cambria Math" w:hAnsi="Cambria Math"/>
              </w:rPr>
              <m:t>2</m:t>
            </m:r>
          </m:den>
        </m:f>
      </m:oMath>
      <w:r w:rsidRPr="00411871">
        <w:rPr>
          <w:b/>
          <w:bCs/>
        </w:rPr>
        <w:t xml:space="preserve"> groups are used for PT-RS transmission.</w:t>
      </w:r>
    </w:p>
    <w:p w14:paraId="433BA970" w14:textId="77777777" w:rsidR="004859D2" w:rsidRPr="004859D2" w:rsidRDefault="004859D2" w:rsidP="00083949">
      <w:pPr>
        <w:keepNext/>
        <w:keepLines/>
        <w:rPr>
          <w:lang w:eastAsia="zh-CN"/>
        </w:rPr>
      </w:pPr>
    </w:p>
    <w:p w14:paraId="023953CC" w14:textId="77777777" w:rsidR="00083949" w:rsidRPr="006C6C90" w:rsidRDefault="00083949" w:rsidP="006C6C90"/>
    <w:p w14:paraId="6DB802D5" w14:textId="374D72B0" w:rsidR="00D5002C" w:rsidRPr="00574D78" w:rsidRDefault="00574D78" w:rsidP="003526D5">
      <w:pPr>
        <w:pStyle w:val="Heading3"/>
        <w:rPr>
          <w:rFonts w:eastAsia="Batang"/>
          <w:b/>
          <w:sz w:val="24"/>
          <w:szCs w:val="24"/>
        </w:rPr>
      </w:pPr>
      <w:r>
        <w:rPr>
          <w:noProof/>
        </w:rPr>
        <mc:AlternateContent>
          <mc:Choice Requires="wps">
            <w:drawing>
              <wp:anchor distT="0" distB="0" distL="114300" distR="114300" simplePos="0" relativeHeight="251660800" behindDoc="0" locked="0" layoutInCell="1" allowOverlap="1" wp14:anchorId="357889D7" wp14:editId="4D7EB11C">
                <wp:simplePos x="0" y="0"/>
                <wp:positionH relativeFrom="column">
                  <wp:posOffset>9525</wp:posOffset>
                </wp:positionH>
                <wp:positionV relativeFrom="paragraph">
                  <wp:posOffset>424180</wp:posOffset>
                </wp:positionV>
                <wp:extent cx="5734050" cy="1762125"/>
                <wp:effectExtent l="0" t="0" r="19050" b="28575"/>
                <wp:wrapTopAndBottom/>
                <wp:docPr id="4" name="Text Box 4"/>
                <wp:cNvGraphicFramePr/>
                <a:graphic xmlns:a="http://schemas.openxmlformats.org/drawingml/2006/main">
                  <a:graphicData uri="http://schemas.microsoft.com/office/word/2010/wordprocessingShape">
                    <wps:wsp>
                      <wps:cNvSpPr txBox="1"/>
                      <wps:spPr>
                        <a:xfrm>
                          <a:off x="0" y="0"/>
                          <a:ext cx="5734050" cy="1762125"/>
                        </a:xfrm>
                        <a:prstGeom prst="rect">
                          <a:avLst/>
                        </a:prstGeom>
                        <a:solidFill>
                          <a:schemeClr val="lt1"/>
                        </a:solidFill>
                        <a:ln w="6350">
                          <a:solidFill>
                            <a:prstClr val="black"/>
                          </a:solidFill>
                        </a:ln>
                      </wps:spPr>
                      <wps:txbx>
                        <w:txbxContent>
                          <w:p w14:paraId="34600C18" w14:textId="77777777" w:rsidR="00574D78" w:rsidRPr="00481EA0" w:rsidRDefault="00574D78" w:rsidP="00574D78">
                            <w:pPr>
                              <w:rPr>
                                <w:b/>
                                <w:bCs/>
                              </w:rPr>
                            </w:pPr>
                            <w:r w:rsidRPr="00481EA0">
                              <w:rPr>
                                <w:b/>
                                <w:bCs/>
                                <w:highlight w:val="green"/>
                              </w:rPr>
                              <w:t>Agreement</w:t>
                            </w:r>
                          </w:p>
                          <w:p w14:paraId="63BCD24D" w14:textId="77777777" w:rsidR="00574D78" w:rsidRPr="00F32425" w:rsidRDefault="00574D78" w:rsidP="00574D78">
                            <w:pPr>
                              <w:rPr>
                                <w:bCs/>
                                <w:highlight w:val="yellow"/>
                              </w:rPr>
                            </w:pPr>
                            <w:r w:rsidRPr="00F32425">
                              <w:rPr>
                                <w:bCs/>
                                <w:highlight w:val="yellow"/>
                              </w:rPr>
                              <w:t xml:space="preserve">For UL muting applied for UL </w:t>
                            </w:r>
                            <w:proofErr w:type="spellStart"/>
                            <w:r w:rsidRPr="00F32425">
                              <w:rPr>
                                <w:bCs/>
                                <w:highlight w:val="yellow"/>
                              </w:rPr>
                              <w:t>TBoMS</w:t>
                            </w:r>
                            <w:proofErr w:type="spellEnd"/>
                            <w:r w:rsidRPr="00F32425">
                              <w:rPr>
                                <w:bCs/>
                                <w:highlight w:val="yellow"/>
                              </w:rPr>
                              <w:t xml:space="preserve">, the index of the starting coded bit in a slot, except the first slot, within the </w:t>
                            </w:r>
                            <w:r w:rsidRPr="00F32425">
                              <w:rPr>
                                <w:rFonts w:ascii="Cambria Math" w:hAnsi="Cambria Math" w:cs="Cambria Math"/>
                                <w:bCs/>
                                <w:highlight w:val="yellow"/>
                              </w:rPr>
                              <w:t>𝑁𝑠</w:t>
                            </w:r>
                            <w:r w:rsidRPr="00F32425">
                              <w:rPr>
                                <w:bCs/>
                                <w:highlight w:val="yellow"/>
                              </w:rPr>
                              <w:t xml:space="preserve"> slots allocated for the transmission of TB processing over multiple slots is determined according to Section 6.2.5, TS38.212 as follows</w:t>
                            </w:r>
                          </w:p>
                          <w:p w14:paraId="5DDCCF27" w14:textId="77777777" w:rsidR="00574D78" w:rsidRPr="00F32425" w:rsidRDefault="00E85B46" w:rsidP="00574D78">
                            <w:pPr>
                              <w:rPr>
                                <w:bCs/>
                                <w:highlight w:val="yellow"/>
                              </w:rPr>
                            </w:pPr>
                            <m:oMathPara>
                              <m:oMath>
                                <m:sSub>
                                  <m:sSubPr>
                                    <m:ctrlPr>
                                      <w:rPr>
                                        <w:rFonts w:ascii="Cambria Math" w:hAnsi="Cambria Math"/>
                                        <w:highlight w:val="yellow"/>
                                      </w:rPr>
                                    </m:ctrlPr>
                                  </m:sSubPr>
                                  <m:e>
                                    <m:r>
                                      <w:rPr>
                                        <w:rFonts w:ascii="Cambria Math" w:hAnsi="Cambria Math"/>
                                        <w:highlight w:val="yellow"/>
                                      </w:rPr>
                                      <m:t>k</m:t>
                                    </m:r>
                                  </m:e>
                                  <m:sub>
                                    <m:r>
                                      <w:rPr>
                                        <w:rFonts w:ascii="Cambria Math" w:hAnsi="Cambria Math"/>
                                        <w:highlight w:val="yellow"/>
                                      </w:rPr>
                                      <m:t>0</m:t>
                                    </m:r>
                                  </m:sub>
                                </m:sSub>
                                <m:r>
                                  <w:rPr>
                                    <w:rFonts w:ascii="Cambria Math" w:hAnsi="Cambria Math"/>
                                    <w:highlight w:val="yellow"/>
                                  </w:rPr>
                                  <m:t>=</m:t>
                                </m:r>
                                <m:d>
                                  <m:dPr>
                                    <m:ctrlPr>
                                      <w:rPr>
                                        <w:rFonts w:ascii="Cambria Math" w:hAnsi="Cambria Math"/>
                                        <w:highlight w:val="yellow"/>
                                      </w:rPr>
                                    </m:ctrlPr>
                                  </m:dPr>
                                  <m:e>
                                    <m:sSubSup>
                                      <m:sSubSupPr>
                                        <m:ctrlPr>
                                          <w:rPr>
                                            <w:rFonts w:ascii="Cambria Math" w:hAnsi="Cambria Math"/>
                                            <w:highlight w:val="yellow"/>
                                          </w:rPr>
                                        </m:ctrlPr>
                                      </m:sSubSupPr>
                                      <m:e>
                                        <m:r>
                                          <w:rPr>
                                            <w:rFonts w:ascii="Cambria Math" w:hAnsi="Cambria Math"/>
                                            <w:highlight w:val="yellow"/>
                                          </w:rPr>
                                          <m:t>k</m:t>
                                        </m:r>
                                      </m:e>
                                      <m:sub>
                                        <m:r>
                                          <w:rPr>
                                            <w:rFonts w:ascii="Cambria Math" w:hAnsi="Cambria Math"/>
                                            <w:highlight w:val="yellow"/>
                                          </w:rPr>
                                          <m:t>0</m:t>
                                        </m:r>
                                      </m:sub>
                                      <m:sup>
                                        <m:r>
                                          <w:rPr>
                                            <w:rFonts w:ascii="Cambria Math" w:hAnsi="Cambria Math"/>
                                            <w:highlight w:val="yellow"/>
                                          </w:rPr>
                                          <m:t>'</m:t>
                                        </m:r>
                                      </m:sup>
                                    </m:sSubSup>
                                    <m:r>
                                      <w:rPr>
                                        <w:rFonts w:ascii="Cambria Math" w:hAnsi="Cambria Math"/>
                                        <w:highlight w:val="yellow"/>
                                      </w:rPr>
                                      <m:t>+H+τ</m:t>
                                    </m:r>
                                  </m:e>
                                </m:d>
                                <m:r>
                                  <w:rPr>
                                    <w:rFonts w:ascii="Cambria Math" w:hAnsi="Cambria Math"/>
                                    <w:highlight w:val="yellow"/>
                                  </w:rPr>
                                  <m:t>mod</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cb</m:t>
                                    </m:r>
                                  </m:sub>
                                </m:sSub>
                              </m:oMath>
                            </m:oMathPara>
                          </w:p>
                          <w:p w14:paraId="7B03FCAE" w14:textId="77777777" w:rsidR="00574D78" w:rsidRPr="00F32425" w:rsidRDefault="00574D78" w:rsidP="00574D78">
                            <w:pPr>
                              <w:rPr>
                                <w:bCs/>
                                <w:highlight w:val="yellow"/>
                              </w:rPr>
                            </w:pPr>
                            <w:r w:rsidRPr="00F32425">
                              <w:rPr>
                                <w:bCs/>
                                <w:highlight w:val="yellow"/>
                              </w:rPr>
                              <w:t xml:space="preserve">and </w:t>
                            </w:r>
                            <w:r w:rsidRPr="00F32425">
                              <w:rPr>
                                <w:bCs/>
                                <w:i/>
                                <w:highlight w:val="yellow"/>
                              </w:rPr>
                              <w:t>H</w:t>
                            </w:r>
                            <w:r w:rsidRPr="00F32425">
                              <w:rPr>
                                <w:bCs/>
                                <w:highlight w:val="yellow"/>
                              </w:rPr>
                              <w:t xml:space="preserve"> is down-selected from one of the following options</w:t>
                            </w:r>
                          </w:p>
                          <w:p w14:paraId="6301A688" w14:textId="77777777" w:rsidR="00574D78" w:rsidRPr="00F32425" w:rsidRDefault="00574D78" w:rsidP="00574D78">
                            <w:pPr>
                              <w:numPr>
                                <w:ilvl w:val="1"/>
                                <w:numId w:val="45"/>
                              </w:numPr>
                              <w:snapToGrid w:val="0"/>
                              <w:jc w:val="both"/>
                              <w:textAlignment w:val="baseline"/>
                              <w:rPr>
                                <w:highlight w:val="yellow"/>
                              </w:rPr>
                            </w:pPr>
                            <w:r w:rsidRPr="00F32425">
                              <w:rPr>
                                <w:b/>
                                <w:highlight w:val="yellow"/>
                              </w:rPr>
                              <w:t>Option 1</w:t>
                            </w:r>
                            <w:r w:rsidRPr="00F32425">
                              <w:rPr>
                                <w:highlight w:val="yellow"/>
                              </w:rPr>
                              <w:t xml:space="preserve">: </w:t>
                            </w:r>
                            <w:r w:rsidRPr="00F32425">
                              <w:rPr>
                                <w:rFonts w:ascii="Cambria Math" w:hAnsi="Cambria Math" w:cs="Cambria Math"/>
                                <w:highlight w:val="yellow"/>
                              </w:rPr>
                              <w:t>𝐻</w:t>
                            </w:r>
                            <w:r w:rsidRPr="00F32425">
                              <w:rPr>
                                <w:highlight w:val="yellow"/>
                              </w:rPr>
                              <w:t xml:space="preserve"> is the total number of coded bits available for transmission of the transport block in the previous slot within the </w:t>
                            </w:r>
                            <w:r w:rsidRPr="00F32425">
                              <w:rPr>
                                <w:rFonts w:ascii="Cambria Math" w:hAnsi="Cambria Math" w:cs="Cambria Math"/>
                                <w:highlight w:val="yellow"/>
                              </w:rPr>
                              <w:t>𝑁𝑠</w:t>
                            </w:r>
                            <w:r w:rsidRPr="00F32425">
                              <w:rPr>
                                <w:highlight w:val="yellow"/>
                              </w:rPr>
                              <w:t xml:space="preserve"> slots assuming no UCI multiplexing and assuming no muted </w:t>
                            </w:r>
                            <w:proofErr w:type="spellStart"/>
                            <w:r w:rsidRPr="00F32425">
                              <w:rPr>
                                <w:highlight w:val="yellow"/>
                              </w:rPr>
                              <w:t>REs.</w:t>
                            </w:r>
                            <w:proofErr w:type="spellEnd"/>
                          </w:p>
                          <w:p w14:paraId="515E8B0B" w14:textId="77777777" w:rsidR="00574D78" w:rsidRPr="00F32425" w:rsidRDefault="00574D78" w:rsidP="00574D78">
                            <w:pPr>
                              <w:numPr>
                                <w:ilvl w:val="1"/>
                                <w:numId w:val="45"/>
                              </w:numPr>
                              <w:snapToGrid w:val="0"/>
                              <w:jc w:val="both"/>
                              <w:textAlignment w:val="baseline"/>
                              <w:rPr>
                                <w:highlight w:val="yellow"/>
                              </w:rPr>
                            </w:pPr>
                            <w:r w:rsidRPr="00F32425">
                              <w:rPr>
                                <w:b/>
                                <w:highlight w:val="yellow"/>
                              </w:rPr>
                              <w:t>Option 2</w:t>
                            </w:r>
                            <w:r w:rsidRPr="00F32425">
                              <w:rPr>
                                <w:highlight w:val="yellow"/>
                              </w:rPr>
                              <w:t xml:space="preserve">: </w:t>
                            </w:r>
                            <w:r w:rsidRPr="00F32425">
                              <w:rPr>
                                <w:rFonts w:ascii="Cambria Math" w:hAnsi="Cambria Math" w:cs="Cambria Math"/>
                                <w:highlight w:val="yellow"/>
                              </w:rPr>
                              <w:t>𝐻</w:t>
                            </w:r>
                            <w:r w:rsidRPr="00F32425">
                              <w:rPr>
                                <w:highlight w:val="yellow"/>
                              </w:rPr>
                              <w:t xml:space="preserve"> is the total number of coded bits available for transmission of the transport block in the previous slot within the </w:t>
                            </w:r>
                            <w:r w:rsidRPr="00F32425">
                              <w:rPr>
                                <w:rFonts w:ascii="Cambria Math" w:hAnsi="Cambria Math" w:cs="Cambria Math"/>
                                <w:highlight w:val="yellow"/>
                              </w:rPr>
                              <w:t>𝑁𝑠</w:t>
                            </w:r>
                            <w:r w:rsidRPr="00F32425">
                              <w:rPr>
                                <w:highlight w:val="yellow"/>
                              </w:rPr>
                              <w:t xml:space="preserve"> slots assuming no UCI multiplexing and considering the muted REs</w:t>
                            </w:r>
                          </w:p>
                          <w:p w14:paraId="33090475" w14:textId="77777777" w:rsidR="00574D78" w:rsidRPr="000E6851" w:rsidRDefault="00574D78" w:rsidP="00574D78">
                            <w:pPr>
                              <w:textAlignment w:val="baseline"/>
                            </w:pPr>
                            <w:r w:rsidRPr="00F32425">
                              <w:rPr>
                                <w:highlight w:val="yellow"/>
                              </w:rPr>
                              <w:t>Note: No impact on TBS determination in Option 1 or Option 2.</w:t>
                            </w:r>
                            <w:r>
                              <w:t xml:space="preserve"> </w:t>
                            </w:r>
                          </w:p>
                          <w:p w14:paraId="58C82BA4" w14:textId="77777777" w:rsidR="00574D78" w:rsidRDefault="00574D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7889D7" id="Text Box 4" o:spid="_x0000_s1028" type="#_x0000_t202" style="position:absolute;left:0;text-align:left;margin-left:.75pt;margin-top:33.4pt;width:451.5pt;height:138.7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" fillcolor="white [3201]" strokeweight=".5pt">
                <v:textbox>
                  <w:txbxContent>
                    <w:p w14:paraId="34600C18" w14:textId="77777777" w:rsidR="00574D78" w:rsidRPr="00481EA0" w:rsidRDefault="00574D78" w:rsidP="00574D78">
                      <w:pPr>
                        <w:rPr>
                          <w:b/>
                          <w:bCs/>
                        </w:rPr>
                      </w:pPr>
                      <w:r w:rsidRPr="00481EA0">
                        <w:rPr>
                          <w:b/>
                          <w:bCs/>
                          <w:highlight w:val="green"/>
                        </w:rPr>
                        <w:t>Agreement</w:t>
                      </w:r>
                    </w:p>
                    <w:p w14:paraId="63BCD24D" w14:textId="77777777" w:rsidR="00574D78" w:rsidRPr="00F32425" w:rsidRDefault="00574D78" w:rsidP="00574D78">
                      <w:pPr>
                        <w:rPr>
                          <w:bCs/>
                          <w:highlight w:val="yellow"/>
                        </w:rPr>
                      </w:pPr>
                      <w:r w:rsidRPr="00F32425">
                        <w:rPr>
                          <w:bCs/>
                          <w:highlight w:val="yellow"/>
                        </w:rPr>
                        <w:t xml:space="preserve">For UL muting applied for UL </w:t>
                      </w:r>
                      <w:proofErr w:type="spellStart"/>
                      <w:r w:rsidRPr="00F32425">
                        <w:rPr>
                          <w:bCs/>
                          <w:highlight w:val="yellow"/>
                        </w:rPr>
                        <w:t>TBoMS</w:t>
                      </w:r>
                      <w:proofErr w:type="spellEnd"/>
                      <w:r w:rsidRPr="00F32425">
                        <w:rPr>
                          <w:bCs/>
                          <w:highlight w:val="yellow"/>
                        </w:rPr>
                        <w:t xml:space="preserve">, the index of the starting coded bit in a slot, except the first slot, within the </w:t>
                      </w:r>
                      <w:r w:rsidRPr="00F32425">
                        <w:rPr>
                          <w:rFonts w:ascii="Cambria Math" w:hAnsi="Cambria Math" w:cs="Cambria Math"/>
                          <w:bCs/>
                          <w:highlight w:val="yellow"/>
                        </w:rPr>
                        <w:t>𝑁𝑠</w:t>
                      </w:r>
                      <w:r w:rsidRPr="00F32425">
                        <w:rPr>
                          <w:bCs/>
                          <w:highlight w:val="yellow"/>
                        </w:rPr>
                        <w:t xml:space="preserve"> slots allocated for the transmission of TB processing over multiple slots is determined according to Section 6.2.5, TS38.212 as follows</w:t>
                      </w:r>
                    </w:p>
                    <w:p w14:paraId="5DDCCF27" w14:textId="77777777" w:rsidR="00574D78" w:rsidRPr="00F32425" w:rsidRDefault="00E85B46" w:rsidP="00574D78">
                      <w:pPr>
                        <w:rPr>
                          <w:bCs/>
                          <w:highlight w:val="yellow"/>
                        </w:rPr>
                      </w:pPr>
                      <m:oMathPara>
                        <m:oMath>
                          <m:sSub>
                            <m:sSubPr>
                              <m:ctrlPr>
                                <w:rPr>
                                  <w:rFonts w:ascii="Cambria Math" w:hAnsi="Cambria Math"/>
                                  <w:highlight w:val="yellow"/>
                                </w:rPr>
                              </m:ctrlPr>
                            </m:sSubPr>
                            <m:e>
                              <m:r>
                                <w:rPr>
                                  <w:rFonts w:ascii="Cambria Math" w:hAnsi="Cambria Math"/>
                                  <w:highlight w:val="yellow"/>
                                </w:rPr>
                                <m:t>k</m:t>
                              </m:r>
                            </m:e>
                            <m:sub>
                              <m:r>
                                <w:rPr>
                                  <w:rFonts w:ascii="Cambria Math" w:hAnsi="Cambria Math"/>
                                  <w:highlight w:val="yellow"/>
                                </w:rPr>
                                <m:t>0</m:t>
                              </m:r>
                            </m:sub>
                          </m:sSub>
                          <m:r>
                            <w:rPr>
                              <w:rFonts w:ascii="Cambria Math" w:hAnsi="Cambria Math"/>
                              <w:highlight w:val="yellow"/>
                            </w:rPr>
                            <m:t>=</m:t>
                          </m:r>
                          <m:d>
                            <m:dPr>
                              <m:ctrlPr>
                                <w:rPr>
                                  <w:rFonts w:ascii="Cambria Math" w:hAnsi="Cambria Math"/>
                                  <w:highlight w:val="yellow"/>
                                </w:rPr>
                              </m:ctrlPr>
                            </m:dPr>
                            <m:e>
                              <m:sSubSup>
                                <m:sSubSupPr>
                                  <m:ctrlPr>
                                    <w:rPr>
                                      <w:rFonts w:ascii="Cambria Math" w:hAnsi="Cambria Math"/>
                                      <w:highlight w:val="yellow"/>
                                    </w:rPr>
                                  </m:ctrlPr>
                                </m:sSubSupPr>
                                <m:e>
                                  <m:r>
                                    <w:rPr>
                                      <w:rFonts w:ascii="Cambria Math" w:hAnsi="Cambria Math"/>
                                      <w:highlight w:val="yellow"/>
                                    </w:rPr>
                                    <m:t>k</m:t>
                                  </m:r>
                                </m:e>
                                <m:sub>
                                  <m:r>
                                    <w:rPr>
                                      <w:rFonts w:ascii="Cambria Math" w:hAnsi="Cambria Math"/>
                                      <w:highlight w:val="yellow"/>
                                    </w:rPr>
                                    <m:t>0</m:t>
                                  </m:r>
                                </m:sub>
                                <m:sup>
                                  <m:r>
                                    <w:rPr>
                                      <w:rFonts w:ascii="Cambria Math" w:hAnsi="Cambria Math"/>
                                      <w:highlight w:val="yellow"/>
                                    </w:rPr>
                                    <m:t>'</m:t>
                                  </m:r>
                                </m:sup>
                              </m:sSubSup>
                              <m:r>
                                <w:rPr>
                                  <w:rFonts w:ascii="Cambria Math" w:hAnsi="Cambria Math"/>
                                  <w:highlight w:val="yellow"/>
                                </w:rPr>
                                <m:t>+H+τ</m:t>
                              </m:r>
                            </m:e>
                          </m:d>
                          <m:r>
                            <w:rPr>
                              <w:rFonts w:ascii="Cambria Math" w:hAnsi="Cambria Math"/>
                              <w:highlight w:val="yellow"/>
                            </w:rPr>
                            <m:t>mod</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cb</m:t>
                              </m:r>
                            </m:sub>
                          </m:sSub>
                        </m:oMath>
                      </m:oMathPara>
                    </w:p>
                    <w:p w14:paraId="7B03FCAE" w14:textId="77777777" w:rsidR="00574D78" w:rsidRPr="00F32425" w:rsidRDefault="00574D78" w:rsidP="00574D78">
                      <w:pPr>
                        <w:rPr>
                          <w:bCs/>
                          <w:highlight w:val="yellow"/>
                        </w:rPr>
                      </w:pPr>
                      <w:r w:rsidRPr="00F32425">
                        <w:rPr>
                          <w:bCs/>
                          <w:highlight w:val="yellow"/>
                        </w:rPr>
                        <w:t xml:space="preserve">and </w:t>
                      </w:r>
                      <w:r w:rsidRPr="00F32425">
                        <w:rPr>
                          <w:bCs/>
                          <w:i/>
                          <w:highlight w:val="yellow"/>
                        </w:rPr>
                        <w:t>H</w:t>
                      </w:r>
                      <w:r w:rsidRPr="00F32425">
                        <w:rPr>
                          <w:bCs/>
                          <w:highlight w:val="yellow"/>
                        </w:rPr>
                        <w:t xml:space="preserve"> is down-selected from one of the following options</w:t>
                      </w:r>
                    </w:p>
                    <w:p w14:paraId="6301A688" w14:textId="77777777" w:rsidR="00574D78" w:rsidRPr="00F32425" w:rsidRDefault="00574D78" w:rsidP="00574D78">
                      <w:pPr>
                        <w:numPr>
                          <w:ilvl w:val="1"/>
                          <w:numId w:val="45"/>
                        </w:numPr>
                        <w:snapToGrid w:val="0"/>
                        <w:jc w:val="both"/>
                        <w:textAlignment w:val="baseline"/>
                        <w:rPr>
                          <w:highlight w:val="yellow"/>
                        </w:rPr>
                      </w:pPr>
                      <w:r w:rsidRPr="00F32425">
                        <w:rPr>
                          <w:b/>
                          <w:highlight w:val="yellow"/>
                        </w:rPr>
                        <w:t>Option 1</w:t>
                      </w:r>
                      <w:r w:rsidRPr="00F32425">
                        <w:rPr>
                          <w:highlight w:val="yellow"/>
                        </w:rPr>
                        <w:t xml:space="preserve">: </w:t>
                      </w:r>
                      <w:r w:rsidRPr="00F32425">
                        <w:rPr>
                          <w:rFonts w:ascii="Cambria Math" w:hAnsi="Cambria Math" w:cs="Cambria Math"/>
                          <w:highlight w:val="yellow"/>
                        </w:rPr>
                        <w:t>𝐻</w:t>
                      </w:r>
                      <w:r w:rsidRPr="00F32425">
                        <w:rPr>
                          <w:highlight w:val="yellow"/>
                        </w:rPr>
                        <w:t xml:space="preserve"> is the total number of coded bits available for transmission of the transport block in the previous slot within the </w:t>
                      </w:r>
                      <w:r w:rsidRPr="00F32425">
                        <w:rPr>
                          <w:rFonts w:ascii="Cambria Math" w:hAnsi="Cambria Math" w:cs="Cambria Math"/>
                          <w:highlight w:val="yellow"/>
                        </w:rPr>
                        <w:t>𝑁𝑠</w:t>
                      </w:r>
                      <w:r w:rsidRPr="00F32425">
                        <w:rPr>
                          <w:highlight w:val="yellow"/>
                        </w:rPr>
                        <w:t xml:space="preserve"> slots assuming no UCI multiplexing and assuming no muted </w:t>
                      </w:r>
                      <w:proofErr w:type="spellStart"/>
                      <w:r w:rsidRPr="00F32425">
                        <w:rPr>
                          <w:highlight w:val="yellow"/>
                        </w:rPr>
                        <w:t>REs.</w:t>
                      </w:r>
                      <w:proofErr w:type="spellEnd"/>
                    </w:p>
                    <w:p w14:paraId="515E8B0B" w14:textId="77777777" w:rsidR="00574D78" w:rsidRPr="00F32425" w:rsidRDefault="00574D78" w:rsidP="00574D78">
                      <w:pPr>
                        <w:numPr>
                          <w:ilvl w:val="1"/>
                          <w:numId w:val="45"/>
                        </w:numPr>
                        <w:snapToGrid w:val="0"/>
                        <w:jc w:val="both"/>
                        <w:textAlignment w:val="baseline"/>
                        <w:rPr>
                          <w:highlight w:val="yellow"/>
                        </w:rPr>
                      </w:pPr>
                      <w:r w:rsidRPr="00F32425">
                        <w:rPr>
                          <w:b/>
                          <w:highlight w:val="yellow"/>
                        </w:rPr>
                        <w:t>Option 2</w:t>
                      </w:r>
                      <w:r w:rsidRPr="00F32425">
                        <w:rPr>
                          <w:highlight w:val="yellow"/>
                        </w:rPr>
                        <w:t xml:space="preserve">: </w:t>
                      </w:r>
                      <w:r w:rsidRPr="00F32425">
                        <w:rPr>
                          <w:rFonts w:ascii="Cambria Math" w:hAnsi="Cambria Math" w:cs="Cambria Math"/>
                          <w:highlight w:val="yellow"/>
                        </w:rPr>
                        <w:t>𝐻</w:t>
                      </w:r>
                      <w:r w:rsidRPr="00F32425">
                        <w:rPr>
                          <w:highlight w:val="yellow"/>
                        </w:rPr>
                        <w:t xml:space="preserve"> is the total number of coded bits available for transmission of the transport block in the previous slot within the </w:t>
                      </w:r>
                      <w:r w:rsidRPr="00F32425">
                        <w:rPr>
                          <w:rFonts w:ascii="Cambria Math" w:hAnsi="Cambria Math" w:cs="Cambria Math"/>
                          <w:highlight w:val="yellow"/>
                        </w:rPr>
                        <w:t>𝑁𝑠</w:t>
                      </w:r>
                      <w:r w:rsidRPr="00F32425">
                        <w:rPr>
                          <w:highlight w:val="yellow"/>
                        </w:rPr>
                        <w:t xml:space="preserve"> slots assuming no UCI multiplexing and considering the muted REs</w:t>
                      </w:r>
                    </w:p>
                    <w:p w14:paraId="33090475" w14:textId="77777777" w:rsidR="00574D78" w:rsidRPr="000E6851" w:rsidRDefault="00574D78" w:rsidP="00574D78">
                      <w:pPr>
                        <w:textAlignment w:val="baseline"/>
                      </w:pPr>
                      <w:r w:rsidRPr="00F32425">
                        <w:rPr>
                          <w:highlight w:val="yellow"/>
                        </w:rPr>
                        <w:t>Note: No impact on TBS determination in Option 1 or Option 2.</w:t>
                      </w:r>
                      <w:r>
                        <w:t xml:space="preserve"> </w:t>
                      </w:r>
                    </w:p>
                    <w:p w14:paraId="58C82BA4" w14:textId="77777777" w:rsidR="00574D78" w:rsidRDefault="00574D78"/>
                  </w:txbxContent>
                </v:textbox>
                <w10:wrap type="topAndBottom"/>
              </v:shape>
            </w:pict>
          </mc:Fallback>
        </mc:AlternateContent>
      </w:r>
      <w:r w:rsidR="00FF155F" w:rsidRPr="00574D78">
        <w:rPr>
          <w:rFonts w:eastAsia="Batang"/>
          <w:bCs/>
          <w:sz w:val="24"/>
          <w:szCs w:val="24"/>
        </w:rPr>
        <w:t xml:space="preserve"> </w:t>
      </w:r>
      <w:r w:rsidR="00FF155F" w:rsidRPr="00574D78">
        <w:rPr>
          <w:rFonts w:eastAsia="Batang"/>
          <w:b/>
          <w:sz w:val="24"/>
          <w:szCs w:val="24"/>
        </w:rPr>
        <w:t>UL muting applied for UL</w:t>
      </w:r>
      <w:r w:rsidR="00BC66D4" w:rsidRPr="00574D78">
        <w:rPr>
          <w:rFonts w:eastAsia="Batang"/>
          <w:b/>
          <w:sz w:val="24"/>
          <w:szCs w:val="24"/>
        </w:rPr>
        <w:t xml:space="preserve"> </w:t>
      </w:r>
      <w:proofErr w:type="spellStart"/>
      <w:r w:rsidR="00BC66D4" w:rsidRPr="00574D78">
        <w:rPr>
          <w:rFonts w:eastAsia="Batang"/>
          <w:b/>
          <w:sz w:val="24"/>
          <w:szCs w:val="24"/>
        </w:rPr>
        <w:t>TBoMS</w:t>
      </w:r>
      <w:proofErr w:type="spellEnd"/>
    </w:p>
    <w:p w14:paraId="248D4DFD" w14:textId="77777777" w:rsidR="00574D78" w:rsidRPr="00574D78" w:rsidRDefault="00574D78" w:rsidP="00574D78">
      <w:pPr>
        <w:rPr>
          <w:lang w:eastAsia="zh-CN"/>
        </w:rPr>
      </w:pPr>
    </w:p>
    <w:p w14:paraId="158D8FA9" w14:textId="303B1F31" w:rsidR="00BE0BD9" w:rsidRPr="008748D6" w:rsidRDefault="008748D6" w:rsidP="00D5002C">
      <w:pPr>
        <w:rPr>
          <w:lang w:val="en-US" w:eastAsia="x-none"/>
        </w:rPr>
      </w:pPr>
      <w:r w:rsidRPr="008748D6">
        <w:t>We believe that Option 1 has a lesser specification impact compared to Option 2. Additionally, the complexity at the User Equipment (UE) remains the same as in legacy systems for Option 1. However, Option 2 introduces additional complexity by requiring the subtraction of the number of bits used to transmit on muted Resource Elements (REs). Therefore, we support Option 1 for the calculation of H.</w:t>
      </w:r>
    </w:p>
    <w:p w14:paraId="3BF9B8ED" w14:textId="77777777" w:rsidR="00BE0BD9" w:rsidRPr="005D761A" w:rsidRDefault="00BE0BD9" w:rsidP="00D5002C">
      <w:pPr>
        <w:rPr>
          <w:rFonts w:cs="Times"/>
          <w:b/>
          <w:bCs/>
          <w:lang w:val="en-US" w:eastAsia="x-none"/>
        </w:rPr>
      </w:pPr>
    </w:p>
    <w:p w14:paraId="204E0BBE" w14:textId="77777777" w:rsidR="0033516B" w:rsidRPr="005D761A" w:rsidRDefault="00BE0BD9" w:rsidP="0033516B">
      <w:pPr>
        <w:rPr>
          <w:b/>
        </w:rPr>
      </w:pPr>
      <w:r w:rsidRPr="005D761A">
        <w:rPr>
          <w:rFonts w:cs="Times"/>
          <w:b/>
          <w:bCs/>
          <w:lang w:val="en-US" w:eastAsia="x-none"/>
        </w:rPr>
        <w:lastRenderedPageBreak/>
        <w:t xml:space="preserve">Proposal 2: </w:t>
      </w:r>
      <w:r w:rsidR="00574D78" w:rsidRPr="005D761A">
        <w:rPr>
          <w:rFonts w:cs="Times"/>
          <w:b/>
          <w:bCs/>
          <w:lang w:val="en-US" w:eastAsia="x-none"/>
        </w:rPr>
        <w:t xml:space="preserve"> </w:t>
      </w:r>
      <w:r w:rsidR="0033516B" w:rsidRPr="005D761A">
        <w:rPr>
          <w:b/>
        </w:rPr>
        <w:t xml:space="preserve">For UL muting applied for UL </w:t>
      </w:r>
      <w:proofErr w:type="spellStart"/>
      <w:r w:rsidR="0033516B" w:rsidRPr="005D761A">
        <w:rPr>
          <w:b/>
        </w:rPr>
        <w:t>TBoMS</w:t>
      </w:r>
      <w:proofErr w:type="spellEnd"/>
      <w:r w:rsidR="0033516B" w:rsidRPr="005D761A">
        <w:rPr>
          <w:b/>
        </w:rPr>
        <w:t xml:space="preserve">, the index of the starting coded bit in a slot, except the first slot, within the </w:t>
      </w:r>
      <w:r w:rsidR="0033516B" w:rsidRPr="005D761A">
        <w:rPr>
          <w:rFonts w:ascii="Cambria Math" w:hAnsi="Cambria Math" w:cs="Cambria Math"/>
          <w:b/>
        </w:rPr>
        <w:t>𝑁𝑠</w:t>
      </w:r>
      <w:r w:rsidR="0033516B" w:rsidRPr="005D761A">
        <w:rPr>
          <w:b/>
        </w:rPr>
        <w:t xml:space="preserve"> slots allocated for the transmission of TB processing over multiple slots is determined according to Section 6.2.5, TS38.212 as follows</w:t>
      </w:r>
    </w:p>
    <w:p w14:paraId="6D253636" w14:textId="7BC6F99A" w:rsidR="0033516B" w:rsidRPr="005D761A" w:rsidRDefault="00E85B46" w:rsidP="0033516B">
      <w:pPr>
        <w:rPr>
          <w:b/>
        </w:rPr>
      </w:pPr>
      <m:oMathPara>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+H+τ</m:t>
              </m:r>
            </m:e>
          </m:d>
          <m:r>
            <m:rPr>
              <m:sty m:val="bi"/>
            </m:rPr>
            <w:rPr>
              <w:rFonts w:ascii="Cambria Math" w:hAnsi="Cambria Math"/>
            </w:rPr>
            <m:t>mod</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cb</m:t>
              </m:r>
            </m:sub>
          </m:sSub>
        </m:oMath>
      </m:oMathPara>
    </w:p>
    <w:p w14:paraId="582611A3" w14:textId="3A22EA54" w:rsidR="008A589B" w:rsidRPr="0033516B" w:rsidRDefault="0033516B" w:rsidP="0033516B">
      <w:pPr>
        <w:rPr>
          <w:b/>
          <w:lang w:val="en-US" w:eastAsia="x-none"/>
        </w:rPr>
      </w:pPr>
      <w:r w:rsidRPr="005D761A">
        <w:rPr>
          <w:b/>
        </w:rPr>
        <w:t xml:space="preserve">and </w:t>
      </w:r>
      <w:r w:rsidRPr="005D761A">
        <w:rPr>
          <w:b/>
          <w:i/>
        </w:rPr>
        <w:t xml:space="preserve">H </w:t>
      </w:r>
      <w:r w:rsidRPr="005D761A">
        <w:rPr>
          <w:b/>
        </w:rPr>
        <w:t xml:space="preserve">is the total number of coded bits available for transmission of the transport block in the previous slot within the </w:t>
      </w:r>
      <w:r w:rsidRPr="005D761A">
        <w:rPr>
          <w:rFonts w:ascii="Cambria Math" w:hAnsi="Cambria Math" w:cs="Cambria Math"/>
          <w:b/>
        </w:rPr>
        <w:t>𝑁𝑠</w:t>
      </w:r>
      <w:r w:rsidRPr="005D761A">
        <w:rPr>
          <w:b/>
        </w:rPr>
        <w:t xml:space="preserve"> slots assuming no UCI multiplexing and assuming no muted </w:t>
      </w:r>
      <w:proofErr w:type="spellStart"/>
      <w:r w:rsidRPr="005D761A">
        <w:rPr>
          <w:b/>
        </w:rPr>
        <w:t>REs.</w:t>
      </w:r>
      <w:proofErr w:type="spellEnd"/>
    </w:p>
    <w:p w14:paraId="01CD3528" w14:textId="77777777" w:rsidR="008A589B" w:rsidRDefault="008A589B" w:rsidP="00D5002C">
      <w:pPr>
        <w:rPr>
          <w:rFonts w:cs="Times"/>
          <w:b/>
          <w:bCs/>
          <w:highlight w:val="green"/>
          <w:lang w:val="en-US" w:eastAsia="x-none"/>
        </w:rPr>
      </w:pPr>
    </w:p>
    <w:bookmarkEnd w:id="3"/>
    <w:p w14:paraId="09D2CBB7" w14:textId="77777777" w:rsidR="00510A83" w:rsidRPr="0041060F" w:rsidRDefault="00510A83" w:rsidP="00510A83">
      <w:pPr>
        <w:pStyle w:val="Heading3"/>
        <w:tabs>
          <w:tab w:val="num" w:pos="720"/>
        </w:tabs>
        <w:rPr>
          <w:b/>
          <w:bCs/>
          <w:sz w:val="24"/>
          <w:szCs w:val="24"/>
          <w:lang w:val="en-US"/>
        </w:rPr>
      </w:pPr>
      <w:r w:rsidRPr="0041060F">
        <w:rPr>
          <w:b/>
          <w:bCs/>
          <w:sz w:val="24"/>
          <w:szCs w:val="24"/>
          <w:lang w:val="en-US"/>
        </w:rPr>
        <w:t>UL resource muting for PUSCH that is a retransmission</w:t>
      </w:r>
    </w:p>
    <w:p w14:paraId="76DDE27A" w14:textId="2AF99D14" w:rsidR="00510A83" w:rsidRPr="00654866" w:rsidRDefault="00510A83" w:rsidP="00510A83">
      <w:pPr>
        <w:adjustRightInd w:val="0"/>
        <w:snapToGrid w:val="0"/>
        <w:rPr>
          <w:bCs/>
        </w:rPr>
      </w:pPr>
      <w:r w:rsidRPr="00654866">
        <w:rPr>
          <w:bCs/>
        </w:rPr>
        <w:t>As</w:t>
      </w:r>
      <w:r w:rsidR="002E288E" w:rsidRPr="00654866">
        <w:rPr>
          <w:bCs/>
        </w:rPr>
        <w:t xml:space="preserve"> we know</w:t>
      </w:r>
      <w:r w:rsidRPr="00654866">
        <w:rPr>
          <w:bCs/>
        </w:rPr>
        <w:t>, PUSCH support up to 3 retransmissions</w:t>
      </w:r>
      <w:r w:rsidR="002E288E" w:rsidRPr="00654866">
        <w:rPr>
          <w:bCs/>
        </w:rPr>
        <w:t xml:space="preserve"> for a HARQ process</w:t>
      </w:r>
      <w:r w:rsidRPr="00654866">
        <w:rPr>
          <w:bCs/>
        </w:rPr>
        <w:t>, it may happen that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happen after large delay with respect to </w:t>
      </w:r>
      <w:r w:rsidR="002E288E" w:rsidRPr="00654866">
        <w:rPr>
          <w:bCs/>
        </w:rPr>
        <w:t xml:space="preserve">PUSCH </w:t>
      </w:r>
      <w:r w:rsidRPr="00654866">
        <w:rPr>
          <w:bCs/>
        </w:rPr>
        <w:t>new data transmission</w:t>
      </w:r>
      <w:r w:rsidR="002E288E" w:rsidRPr="00654866">
        <w:rPr>
          <w:bCs/>
        </w:rPr>
        <w:t xml:space="preserve"> of a HARQ process</w:t>
      </w:r>
      <w:r w:rsidRPr="00654866">
        <w:rPr>
          <w:bCs/>
        </w:rPr>
        <w:t>. This large delay in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can cause change in the CLI</w:t>
      </w:r>
      <w:r w:rsidR="002E288E" w:rsidRPr="00654866">
        <w:rPr>
          <w:bCs/>
        </w:rPr>
        <w:t xml:space="preserve"> from neighbouring gNBs</w:t>
      </w:r>
      <w:r w:rsidRPr="00654866">
        <w:rPr>
          <w:bCs/>
        </w:rPr>
        <w:t xml:space="preserve"> with respect to </w:t>
      </w:r>
      <w:r w:rsidR="002E288E" w:rsidRPr="00654866">
        <w:rPr>
          <w:bCs/>
        </w:rPr>
        <w:t xml:space="preserve">PUSCH </w:t>
      </w:r>
      <w:r w:rsidRPr="00654866">
        <w:rPr>
          <w:bCs/>
        </w:rPr>
        <w:t>new data transmission</w:t>
      </w:r>
      <w:r w:rsidR="002E288E" w:rsidRPr="00654866">
        <w:rPr>
          <w:bCs/>
        </w:rPr>
        <w:t xml:space="preserve"> of that HARQ process</w:t>
      </w:r>
      <w:r w:rsidRPr="00654866">
        <w:rPr>
          <w:bCs/>
        </w:rPr>
        <w:t>, which require the UL resource muting for CLI measurement.</w:t>
      </w:r>
    </w:p>
    <w:p w14:paraId="39464899" w14:textId="77777777" w:rsidR="00510A83" w:rsidRPr="00654866" w:rsidRDefault="00510A83" w:rsidP="00510A83">
      <w:pPr>
        <w:adjustRightInd w:val="0"/>
        <w:snapToGrid w:val="0"/>
        <w:rPr>
          <w:bCs/>
        </w:rPr>
      </w:pPr>
    </w:p>
    <w:p w14:paraId="585BED2C" w14:textId="14C34641" w:rsidR="00510A83" w:rsidRPr="00654866" w:rsidRDefault="00510A83" w:rsidP="00510A83">
      <w:pPr>
        <w:pStyle w:val="Caption"/>
        <w:rPr>
          <w:b/>
          <w:bCs/>
          <w:i w:val="0"/>
          <w:iCs w:val="0"/>
          <w:color w:val="000000" w:themeColor="text1"/>
          <w:sz w:val="20"/>
          <w:szCs w:val="20"/>
        </w:rPr>
      </w:pPr>
      <w:r w:rsidRPr="00654866">
        <w:rPr>
          <w:b/>
          <w:bCs/>
          <w:i w:val="0"/>
          <w:iCs w:val="0"/>
          <w:color w:val="000000" w:themeColor="text1"/>
          <w:sz w:val="20"/>
          <w:szCs w:val="20"/>
        </w:rPr>
        <w:t xml:space="preserve"> Proposal </w:t>
      </w:r>
      <w:r w:rsidRPr="00654866">
        <w:rPr>
          <w:b/>
          <w:bCs/>
          <w:i w:val="0"/>
          <w:iCs w:val="0"/>
          <w:color w:val="000000" w:themeColor="text1"/>
          <w:sz w:val="20"/>
          <w:szCs w:val="20"/>
        </w:rPr>
        <w:fldChar w:fldCharType="begin"/>
      </w:r>
      <w:r w:rsidRPr="00654866">
        <w:rPr>
          <w:b/>
          <w:bCs/>
          <w:i w:val="0"/>
          <w:iCs w:val="0"/>
          <w:color w:val="000000" w:themeColor="text1"/>
          <w:sz w:val="20"/>
          <w:szCs w:val="20"/>
        </w:rPr>
        <w:instrText xml:space="preserve"> SEQ Proposal \* ARABIC </w:instrText>
      </w:r>
      <w:r w:rsidRPr="00654866">
        <w:rPr>
          <w:b/>
          <w:bCs/>
          <w:i w:val="0"/>
          <w:iCs w:val="0"/>
          <w:color w:val="000000" w:themeColor="text1"/>
          <w:sz w:val="20"/>
          <w:szCs w:val="20"/>
        </w:rPr>
        <w:fldChar w:fldCharType="separate"/>
      </w:r>
      <w:r w:rsidR="00151DA0" w:rsidRPr="00654866">
        <w:rPr>
          <w:b/>
          <w:bCs/>
          <w:i w:val="0"/>
          <w:iCs w:val="0"/>
          <w:noProof/>
          <w:color w:val="000000" w:themeColor="text1"/>
          <w:sz w:val="20"/>
          <w:szCs w:val="20"/>
        </w:rPr>
        <w:t>3</w:t>
      </w:r>
      <w:r w:rsidRPr="00654866">
        <w:rPr>
          <w:b/>
          <w:bCs/>
          <w:i w:val="0"/>
          <w:iCs w:val="0"/>
          <w:color w:val="000000" w:themeColor="text1"/>
          <w:sz w:val="20"/>
          <w:szCs w:val="20"/>
        </w:rPr>
        <w:fldChar w:fldCharType="end"/>
      </w:r>
      <w:r w:rsidRPr="00654866">
        <w:rPr>
          <w:b/>
          <w:bCs/>
          <w:i w:val="0"/>
          <w:iCs w:val="0"/>
          <w:color w:val="000000" w:themeColor="text1"/>
          <w:sz w:val="20"/>
          <w:szCs w:val="20"/>
        </w:rPr>
        <w:t>: Support UL resource muting for the retransmission if UL resource muting is done for new data transmission for that PUSCH.</w:t>
      </w:r>
    </w:p>
    <w:p w14:paraId="59A697C9" w14:textId="77777777" w:rsidR="00510A83" w:rsidRPr="00371407" w:rsidRDefault="00510A83" w:rsidP="00510A83">
      <w:pPr>
        <w:tabs>
          <w:tab w:val="num" w:pos="720"/>
        </w:tabs>
        <w:rPr>
          <w:b/>
          <w:bCs/>
          <w:lang w:eastAsia="zh-CN"/>
        </w:rPr>
      </w:pPr>
    </w:p>
    <w:p w14:paraId="6719DBF3" w14:textId="7FE8B7E8" w:rsidR="00510A83" w:rsidRPr="00BB6C42" w:rsidRDefault="00510A83" w:rsidP="00510A83">
      <w:pPr>
        <w:pStyle w:val="Heading3"/>
        <w:rPr>
          <w:rFonts w:cs="Arial"/>
          <w:b/>
          <w:bCs/>
          <w:sz w:val="24"/>
          <w:szCs w:val="24"/>
        </w:rPr>
      </w:pPr>
      <w:r w:rsidRPr="00BB6C42">
        <w:rPr>
          <w:rFonts w:cs="Arial"/>
          <w:b/>
          <w:bCs/>
          <w:sz w:val="24"/>
          <w:szCs w:val="24"/>
        </w:rPr>
        <w:t xml:space="preserve">UL resource muting for </w:t>
      </w:r>
      <w:r w:rsidR="00301CB3">
        <w:rPr>
          <w:rFonts w:cs="Arial"/>
          <w:b/>
          <w:bCs/>
          <w:sz w:val="24"/>
          <w:szCs w:val="24"/>
        </w:rPr>
        <w:t xml:space="preserve">PUSCH </w:t>
      </w:r>
      <w:r w:rsidR="0047538D" w:rsidRPr="00BB6C42">
        <w:rPr>
          <w:rFonts w:cs="Arial"/>
          <w:b/>
          <w:bCs/>
          <w:color w:val="000000" w:themeColor="text1"/>
          <w:sz w:val="24"/>
          <w:szCs w:val="24"/>
        </w:rPr>
        <w:t>carrying certain UCI type with high priority</w:t>
      </w:r>
    </w:p>
    <w:p w14:paraId="6617E2A0" w14:textId="77777777" w:rsidR="00510A83" w:rsidRPr="00CE738C" w:rsidRDefault="00510A83" w:rsidP="00510A83">
      <w:pPr>
        <w:pStyle w:val="ListParagraph"/>
        <w:widowControl w:val="0"/>
        <w:adjustRightInd w:val="0"/>
        <w:snapToGrid w:val="0"/>
        <w:ind w:left="520"/>
        <w:jc w:val="both"/>
        <w:rPr>
          <w:rFonts w:ascii="Times New Roman" w:hAnsi="Times New Roman"/>
          <w:b/>
          <w:sz w:val="20"/>
          <w:szCs w:val="20"/>
        </w:rPr>
      </w:pPr>
    </w:p>
    <w:p w14:paraId="3D5DFCCD" w14:textId="0437F314" w:rsidR="00510A83" w:rsidRPr="00860AFA" w:rsidRDefault="00510A83" w:rsidP="00510A83">
      <w:r w:rsidRPr="00860AFA">
        <w:t xml:space="preserve">The RS, HARQ, RRC signalling and CSI are the high priority UCIs. The UCI type HARQ and RS have </w:t>
      </w:r>
      <w:bookmarkStart w:id="4" w:name="_Int_uh63W4pL"/>
      <w:r w:rsidRPr="00860AFA">
        <w:t>very low</w:t>
      </w:r>
      <w:bookmarkEnd w:id="4"/>
      <w:r w:rsidRPr="00860AFA">
        <w:t xml:space="preserve"> payload size. </w:t>
      </w:r>
      <w:r w:rsidR="000F6818" w:rsidRPr="00860AFA">
        <w:t>W</w:t>
      </w:r>
      <w:r w:rsidRPr="00860AFA">
        <w:t xml:space="preserve">e think, </w:t>
      </w:r>
      <w:r w:rsidR="000F6818" w:rsidRPr="00860AFA">
        <w:t xml:space="preserve">the performance of </w:t>
      </w:r>
      <w:r w:rsidRPr="00860AFA">
        <w:t xml:space="preserve">these UCI </w:t>
      </w:r>
      <w:bookmarkStart w:id="5" w:name="_Int_SE1TQeHx"/>
      <w:r w:rsidRPr="00860AFA">
        <w:t>types</w:t>
      </w:r>
      <w:bookmarkEnd w:id="5"/>
      <w:r w:rsidRPr="00860AFA">
        <w:t xml:space="preserve"> </w:t>
      </w:r>
      <w:r w:rsidR="00990A32" w:rsidRPr="00860AFA">
        <w:t>does</w:t>
      </w:r>
      <w:r w:rsidRPr="00860AFA">
        <w:t xml:space="preserve"> not degrade significantly</w:t>
      </w:r>
      <w:r w:rsidR="000F6818" w:rsidRPr="00860AFA">
        <w:t xml:space="preserve"> due to</w:t>
      </w:r>
      <w:r w:rsidR="00F372C2" w:rsidRPr="00860AFA">
        <w:t xml:space="preserve"> UL resource muting</w:t>
      </w:r>
      <w:r w:rsidRPr="00860AFA">
        <w:t xml:space="preserve">. For UCI type CSI and RRC signalling, we can consider UL resource muting to be not applied. </w:t>
      </w:r>
    </w:p>
    <w:p w14:paraId="59B814CB" w14:textId="77777777" w:rsidR="00510A83" w:rsidRPr="00860AFA" w:rsidRDefault="00510A83" w:rsidP="00510A83"/>
    <w:p w14:paraId="0602A52A" w14:textId="06DDFA52" w:rsidR="00510A83" w:rsidRPr="00860AFA" w:rsidRDefault="00510A83" w:rsidP="00510A83">
      <w:pPr>
        <w:pStyle w:val="Caption"/>
        <w:rPr>
          <w:b/>
          <w:bCs/>
          <w:i w:val="0"/>
          <w:iCs w:val="0"/>
          <w:color w:val="000000" w:themeColor="text1"/>
          <w:sz w:val="20"/>
          <w:szCs w:val="20"/>
        </w:rPr>
      </w:pPr>
      <w:r w:rsidRPr="00860AFA">
        <w:rPr>
          <w:b/>
          <w:bCs/>
          <w:i w:val="0"/>
          <w:iCs w:val="0"/>
          <w:color w:val="000000" w:themeColor="text1"/>
          <w:sz w:val="20"/>
          <w:szCs w:val="20"/>
        </w:rPr>
        <w:t xml:space="preserve">Proposal </w:t>
      </w:r>
      <w:r w:rsidRPr="00860AFA">
        <w:rPr>
          <w:b/>
          <w:bCs/>
          <w:i w:val="0"/>
          <w:iCs w:val="0"/>
          <w:color w:val="000000" w:themeColor="text1"/>
          <w:sz w:val="20"/>
          <w:szCs w:val="20"/>
        </w:rPr>
        <w:fldChar w:fldCharType="begin"/>
      </w:r>
      <w:r w:rsidRPr="00860AFA">
        <w:rPr>
          <w:b/>
          <w:bCs/>
          <w:i w:val="0"/>
          <w:iCs w:val="0"/>
          <w:color w:val="000000" w:themeColor="text1"/>
          <w:sz w:val="20"/>
          <w:szCs w:val="20"/>
        </w:rPr>
        <w:instrText xml:space="preserve"> SEQ Proposal \* ARABIC </w:instrText>
      </w:r>
      <w:r w:rsidRPr="00860AFA">
        <w:rPr>
          <w:b/>
          <w:bCs/>
          <w:i w:val="0"/>
          <w:iCs w:val="0"/>
          <w:color w:val="000000" w:themeColor="text1"/>
          <w:sz w:val="20"/>
          <w:szCs w:val="20"/>
        </w:rPr>
        <w:fldChar w:fldCharType="separate"/>
      </w:r>
      <w:r w:rsidR="00151DA0" w:rsidRPr="00860AFA">
        <w:rPr>
          <w:b/>
          <w:bCs/>
          <w:i w:val="0"/>
          <w:iCs w:val="0"/>
          <w:noProof/>
          <w:color w:val="000000" w:themeColor="text1"/>
          <w:sz w:val="20"/>
          <w:szCs w:val="20"/>
        </w:rPr>
        <w:t>4</w:t>
      </w:r>
      <w:r w:rsidRPr="00860AFA">
        <w:rPr>
          <w:b/>
          <w:bCs/>
          <w:i w:val="0"/>
          <w:iCs w:val="0"/>
          <w:color w:val="000000" w:themeColor="text1"/>
          <w:sz w:val="20"/>
          <w:szCs w:val="20"/>
        </w:rPr>
        <w:fldChar w:fldCharType="end"/>
      </w:r>
      <w:r w:rsidRPr="00860AFA">
        <w:rPr>
          <w:b/>
          <w:bCs/>
          <w:i w:val="0"/>
          <w:iCs w:val="0"/>
          <w:color w:val="000000" w:themeColor="text1"/>
          <w:sz w:val="20"/>
          <w:szCs w:val="20"/>
        </w:rPr>
        <w:t>: Support PUSCH carrying certain UCI type with high priority, UL resource muting is not applied.</w:t>
      </w:r>
    </w:p>
    <w:p w14:paraId="2E86E193" w14:textId="77777777" w:rsidR="00510A83" w:rsidRDefault="00510A83" w:rsidP="00510A83">
      <w:pPr>
        <w:pStyle w:val="Heading3"/>
        <w:rPr>
          <w:b/>
          <w:bCs/>
          <w:sz w:val="24"/>
          <w:szCs w:val="24"/>
        </w:rPr>
      </w:pPr>
      <w:r w:rsidRPr="003526D5">
        <w:rPr>
          <w:b/>
          <w:bCs/>
          <w:sz w:val="24"/>
          <w:szCs w:val="24"/>
        </w:rPr>
        <w:t xml:space="preserve">UL resource muting for multi-PUSCH scheduled by a single DCI </w:t>
      </w:r>
    </w:p>
    <w:p w14:paraId="0788896A" w14:textId="77777777" w:rsidR="00510A83" w:rsidRPr="000228B9" w:rsidRDefault="00510A83" w:rsidP="00510A83">
      <w:r w:rsidRPr="000228B9">
        <w:t>As, the time domain resources allocation for the each PUSCH transmission are configured separately for all the PUSCH scheduled by a single DCI. The time location of UL resource muting can be turned ON/OFF dynamically for each PUSCH using TDRA field in DCI.</w:t>
      </w:r>
    </w:p>
    <w:p w14:paraId="1C0C6626" w14:textId="77777777" w:rsidR="00510A83" w:rsidRPr="000228B9" w:rsidRDefault="00510A83" w:rsidP="00510A83"/>
    <w:p w14:paraId="22B793F4" w14:textId="1C762951" w:rsidR="00510A83" w:rsidRPr="000228B9" w:rsidRDefault="00510A83" w:rsidP="00510A83">
      <w:pPr>
        <w:pStyle w:val="Caption"/>
        <w:rPr>
          <w:b/>
          <w:bCs/>
          <w:sz w:val="20"/>
          <w:szCs w:val="20"/>
        </w:rPr>
      </w:pPr>
      <w:bookmarkStart w:id="6" w:name="_Toc181772534"/>
      <w:r w:rsidRPr="000228B9">
        <w:rPr>
          <w:b/>
          <w:bCs/>
          <w:i w:val="0"/>
          <w:iCs w:val="0"/>
          <w:color w:val="000000" w:themeColor="text1"/>
          <w:sz w:val="20"/>
          <w:szCs w:val="20"/>
        </w:rPr>
        <w:t xml:space="preserve">Proposal </w:t>
      </w:r>
      <w:r w:rsidRPr="000228B9">
        <w:rPr>
          <w:b/>
          <w:bCs/>
          <w:i w:val="0"/>
          <w:iCs w:val="0"/>
          <w:color w:val="000000" w:themeColor="text1"/>
          <w:sz w:val="20"/>
          <w:szCs w:val="20"/>
        </w:rPr>
        <w:fldChar w:fldCharType="begin"/>
      </w:r>
      <w:r w:rsidRPr="000228B9">
        <w:rPr>
          <w:b/>
          <w:bCs/>
          <w:i w:val="0"/>
          <w:iCs w:val="0"/>
          <w:color w:val="000000" w:themeColor="text1"/>
          <w:sz w:val="20"/>
          <w:szCs w:val="20"/>
        </w:rPr>
        <w:instrText xml:space="preserve"> SEQ Proposal \* ARABIC </w:instrText>
      </w:r>
      <w:r w:rsidRPr="000228B9">
        <w:rPr>
          <w:b/>
          <w:bCs/>
          <w:i w:val="0"/>
          <w:iCs w:val="0"/>
          <w:color w:val="000000" w:themeColor="text1"/>
          <w:sz w:val="20"/>
          <w:szCs w:val="20"/>
        </w:rPr>
        <w:fldChar w:fldCharType="separate"/>
      </w:r>
      <w:r w:rsidR="00151DA0" w:rsidRPr="000228B9">
        <w:rPr>
          <w:b/>
          <w:bCs/>
          <w:i w:val="0"/>
          <w:iCs w:val="0"/>
          <w:noProof/>
          <w:color w:val="000000" w:themeColor="text1"/>
          <w:sz w:val="20"/>
          <w:szCs w:val="20"/>
        </w:rPr>
        <w:t>5</w:t>
      </w:r>
      <w:r w:rsidRPr="000228B9">
        <w:rPr>
          <w:b/>
          <w:bCs/>
          <w:i w:val="0"/>
          <w:iCs w:val="0"/>
          <w:color w:val="000000" w:themeColor="text1"/>
          <w:sz w:val="20"/>
          <w:szCs w:val="20"/>
        </w:rPr>
        <w:fldChar w:fldCharType="end"/>
      </w:r>
      <w:r w:rsidRPr="000228B9">
        <w:rPr>
          <w:b/>
          <w:bCs/>
          <w:i w:val="0"/>
          <w:iCs w:val="0"/>
          <w:color w:val="000000" w:themeColor="text1"/>
          <w:sz w:val="20"/>
          <w:szCs w:val="20"/>
        </w:rPr>
        <w:t xml:space="preserve">: Support the UL resource muting for each of the PUSCH transmission of multi-PUSCH scheduled by a single DCI can be </w:t>
      </w:r>
      <w:r w:rsidRPr="000228B9">
        <w:rPr>
          <w:rFonts w:cs="Times"/>
          <w:b/>
          <w:bCs/>
          <w:i w:val="0"/>
          <w:iCs w:val="0"/>
          <w:color w:val="000000" w:themeColor="text1"/>
          <w:sz w:val="20"/>
          <w:szCs w:val="20"/>
          <w:lang w:eastAsia="en-GB"/>
        </w:rPr>
        <w:t>turned</w:t>
      </w:r>
      <w:r w:rsidRPr="000228B9">
        <w:rPr>
          <w:rFonts w:cs="Times"/>
          <w:color w:val="000000" w:themeColor="text1"/>
          <w:sz w:val="20"/>
          <w:szCs w:val="20"/>
          <w:lang w:eastAsia="en-GB"/>
        </w:rPr>
        <w:t xml:space="preserve"> </w:t>
      </w:r>
      <w:r w:rsidRPr="000228B9">
        <w:rPr>
          <w:b/>
          <w:bCs/>
          <w:i w:val="0"/>
          <w:iCs w:val="0"/>
          <w:color w:val="000000" w:themeColor="text1"/>
          <w:sz w:val="20"/>
          <w:szCs w:val="20"/>
        </w:rPr>
        <w:t>ON/OFF using their TDRA field in DCI</w:t>
      </w:r>
      <w:bookmarkEnd w:id="6"/>
      <w:r w:rsidR="008B0A1E" w:rsidRPr="000228B9">
        <w:rPr>
          <w:b/>
          <w:bCs/>
          <w:i w:val="0"/>
          <w:iCs w:val="0"/>
          <w:color w:val="000000" w:themeColor="text1"/>
          <w:sz w:val="20"/>
          <w:szCs w:val="20"/>
        </w:rPr>
        <w:t>.</w:t>
      </w:r>
    </w:p>
    <w:p w14:paraId="44918A70" w14:textId="77777777" w:rsidR="00877B14" w:rsidRDefault="00877B14" w:rsidP="006508FD"/>
    <w:p w14:paraId="039BB9DE" w14:textId="6659C045" w:rsidR="00E172EF" w:rsidRPr="000C06E5" w:rsidRDefault="00E172EF" w:rsidP="00E172EF">
      <w:pPr>
        <w:pStyle w:val="Heading3"/>
        <w:rPr>
          <w:b/>
          <w:bCs/>
          <w:sz w:val="24"/>
          <w:szCs w:val="24"/>
        </w:rPr>
      </w:pPr>
      <w:r>
        <w:rPr>
          <w:b/>
          <w:bCs/>
          <w:sz w:val="24"/>
          <w:szCs w:val="24"/>
        </w:rPr>
        <w:t>UL resource muting for a PUSCH</w:t>
      </w:r>
      <w:r w:rsidR="00510A83">
        <w:rPr>
          <w:b/>
          <w:bCs/>
          <w:sz w:val="24"/>
          <w:szCs w:val="24"/>
        </w:rPr>
        <w:t xml:space="preserve"> with the following conditions</w:t>
      </w:r>
    </w:p>
    <w:p w14:paraId="0836336C"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1: When the number of PUSCH symbols is less than threshold, UL resource muting is not applied</w:t>
      </w:r>
    </w:p>
    <w:p w14:paraId="225F6B70"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2: If the scheduled PUSCH uses a MCS lower than certain reference MCS index, UL resource muting is not applied</w:t>
      </w:r>
    </w:p>
    <w:p w14:paraId="41A959D1"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3: When the number of scheduled RBs is less than threshold, UL resource muting is not applied</w:t>
      </w:r>
    </w:p>
    <w:p w14:paraId="18E76E43"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4: When the number of DMRS symbols is larger than threshold, UL resource muting is not applied</w:t>
      </w:r>
    </w:p>
    <w:p w14:paraId="0B9D643E" w14:textId="4F4335F7" w:rsidR="00065C84" w:rsidRPr="004A1C7A" w:rsidRDefault="00065C84" w:rsidP="339E9865">
      <w:pPr>
        <w:spacing w:before="100" w:beforeAutospacing="1" w:after="100" w:afterAutospacing="1"/>
        <w:rPr>
          <w:rFonts w:eastAsia="Times New Roman"/>
        </w:rPr>
      </w:pPr>
      <w:r w:rsidRPr="004A1C7A">
        <w:rPr>
          <w:rFonts w:eastAsia="Times New Roman"/>
        </w:rPr>
        <w:t>The condition 1, 2, 3 and 4, can be handled using dynamic turn ON/</w:t>
      </w:r>
      <w:r w:rsidR="122B689C" w:rsidRPr="004A1C7A">
        <w:rPr>
          <w:rFonts w:eastAsia="Times New Roman"/>
        </w:rPr>
        <w:t>OFF</w:t>
      </w:r>
      <w:r w:rsidRPr="004A1C7A">
        <w:rPr>
          <w:rFonts w:eastAsia="Times New Roman"/>
        </w:rPr>
        <w:t xml:space="preserve"> UL resource muting using TDRA field in DCI. Hence, no discussion required</w:t>
      </w:r>
      <w:r w:rsidR="4DCFCAC1" w:rsidRPr="004A1C7A">
        <w:rPr>
          <w:rFonts w:eastAsia="Times New Roman"/>
        </w:rPr>
        <w:t xml:space="preserve"> on the condition 1,2 3 and 4</w:t>
      </w:r>
      <w:r w:rsidRPr="004A1C7A">
        <w:rPr>
          <w:rFonts w:eastAsia="Times New Roman"/>
        </w:rPr>
        <w:t>.</w:t>
      </w:r>
    </w:p>
    <w:p w14:paraId="55A69C16" w14:textId="3EC27DAC" w:rsidR="00065C84" w:rsidRPr="004A1C7A" w:rsidRDefault="00065C84" w:rsidP="00065C84">
      <w:pPr>
        <w:pStyle w:val="Caption"/>
        <w:rPr>
          <w:b/>
          <w:bCs/>
          <w:i w:val="0"/>
          <w:iCs w:val="0"/>
          <w:color w:val="000000" w:themeColor="text1"/>
          <w:sz w:val="20"/>
          <w:szCs w:val="20"/>
        </w:rPr>
      </w:pPr>
      <w:r w:rsidRPr="004A1C7A">
        <w:rPr>
          <w:b/>
          <w:bCs/>
          <w:i w:val="0"/>
          <w:iCs w:val="0"/>
          <w:color w:val="000000" w:themeColor="text1"/>
          <w:sz w:val="20"/>
          <w:szCs w:val="20"/>
        </w:rPr>
        <w:t xml:space="preserve">Proposal </w:t>
      </w:r>
      <w:r w:rsidRPr="004A1C7A">
        <w:rPr>
          <w:b/>
          <w:bCs/>
          <w:i w:val="0"/>
          <w:iCs w:val="0"/>
          <w:color w:val="000000" w:themeColor="text1"/>
          <w:sz w:val="20"/>
          <w:szCs w:val="20"/>
        </w:rPr>
        <w:fldChar w:fldCharType="begin"/>
      </w:r>
      <w:r w:rsidRPr="004A1C7A">
        <w:rPr>
          <w:b/>
          <w:bCs/>
          <w:i w:val="0"/>
          <w:iCs w:val="0"/>
          <w:color w:val="000000" w:themeColor="text1"/>
          <w:sz w:val="20"/>
          <w:szCs w:val="20"/>
        </w:rPr>
        <w:instrText xml:space="preserve"> SEQ Proposal \* ARABIC </w:instrText>
      </w:r>
      <w:r w:rsidRPr="004A1C7A">
        <w:rPr>
          <w:b/>
          <w:bCs/>
          <w:i w:val="0"/>
          <w:iCs w:val="0"/>
          <w:color w:val="000000" w:themeColor="text1"/>
          <w:sz w:val="20"/>
          <w:szCs w:val="20"/>
        </w:rPr>
        <w:fldChar w:fldCharType="separate"/>
      </w:r>
      <w:r w:rsidR="00151DA0" w:rsidRPr="004A1C7A">
        <w:rPr>
          <w:b/>
          <w:bCs/>
          <w:i w:val="0"/>
          <w:iCs w:val="0"/>
          <w:noProof/>
          <w:color w:val="000000" w:themeColor="text1"/>
          <w:sz w:val="20"/>
          <w:szCs w:val="20"/>
        </w:rPr>
        <w:t>6</w:t>
      </w:r>
      <w:r w:rsidRPr="004A1C7A">
        <w:rPr>
          <w:b/>
          <w:bCs/>
          <w:i w:val="0"/>
          <w:iCs w:val="0"/>
          <w:color w:val="000000" w:themeColor="text1"/>
          <w:sz w:val="20"/>
          <w:szCs w:val="20"/>
        </w:rPr>
        <w:fldChar w:fldCharType="end"/>
      </w:r>
      <w:r w:rsidRPr="004A1C7A">
        <w:rPr>
          <w:b/>
          <w:bCs/>
          <w:i w:val="0"/>
          <w:iCs w:val="0"/>
          <w:color w:val="000000" w:themeColor="text1"/>
          <w:sz w:val="20"/>
          <w:szCs w:val="20"/>
        </w:rPr>
        <w:t xml:space="preserve">: The UL resource muting can be turned ON/OFF dynamically using TDRA field in DCI. Hence no </w:t>
      </w:r>
      <w:r w:rsidR="004B7BD7" w:rsidRPr="004A1C7A">
        <w:rPr>
          <w:b/>
          <w:bCs/>
          <w:i w:val="0"/>
          <w:iCs w:val="0"/>
          <w:color w:val="000000" w:themeColor="text1"/>
          <w:sz w:val="20"/>
          <w:szCs w:val="20"/>
        </w:rPr>
        <w:t>conditional check</w:t>
      </w:r>
      <w:r w:rsidRPr="004A1C7A">
        <w:rPr>
          <w:b/>
          <w:bCs/>
          <w:i w:val="0"/>
          <w:iCs w:val="0"/>
          <w:color w:val="000000" w:themeColor="text1"/>
          <w:sz w:val="20"/>
          <w:szCs w:val="20"/>
        </w:rPr>
        <w:t xml:space="preserve"> required for following conditions,   </w:t>
      </w:r>
    </w:p>
    <w:p w14:paraId="38A71BF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lastRenderedPageBreak/>
        <w:t>Condition 1: When the number of PUSCH symbols is less than threshold, UL resource muting is not applied</w:t>
      </w:r>
    </w:p>
    <w:p w14:paraId="7DE9723A"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2: If the scheduled PUSCH uses a MCS lower than certain reference MCS index, UL resource muting is not applied</w:t>
      </w:r>
    </w:p>
    <w:p w14:paraId="7FD0198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3: When the number of scheduled RBs is less than threshold, UL resource muting is not applied</w:t>
      </w:r>
    </w:p>
    <w:p w14:paraId="05EADB9D" w14:textId="335DD011" w:rsidR="006508FD" w:rsidRPr="004A1C7A" w:rsidRDefault="00065C84" w:rsidP="006508FD">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4: When the number of DMRS symbols is larger than threshold, UL resource muting is not applied</w:t>
      </w:r>
    </w:p>
    <w:p w14:paraId="39D8FC7F" w14:textId="77777777" w:rsidR="00446A67" w:rsidRPr="00C25CD0" w:rsidRDefault="00446A67" w:rsidP="00446A67">
      <w:pPr>
        <w:pStyle w:val="Heading1"/>
        <w:rPr>
          <w:rFonts w:cs="Arial"/>
          <w:b/>
          <w:bCs/>
        </w:rPr>
      </w:pPr>
      <w:r w:rsidRPr="00C25CD0">
        <w:rPr>
          <w:rFonts w:cs="Arial"/>
          <w:b/>
          <w:bCs/>
        </w:rPr>
        <w:t>Conclusion</w:t>
      </w:r>
    </w:p>
    <w:p w14:paraId="545B6C67" w14:textId="0AF46CB2" w:rsidR="00446A67" w:rsidRDefault="00446A67" w:rsidP="00446A67">
      <w:pPr>
        <w:spacing w:before="120" w:after="120"/>
      </w:pPr>
      <w:r w:rsidRPr="000A1270">
        <w:t>In this contribution, we discuss about CLI handling with the following proposal</w:t>
      </w:r>
      <w:r w:rsidR="00D26EF8" w:rsidRPr="000A1270">
        <w:t xml:space="preserve">s and </w:t>
      </w:r>
      <w:r w:rsidR="00A3154F" w:rsidRPr="000A1270">
        <w:t>observations.</w:t>
      </w:r>
    </w:p>
    <w:p w14:paraId="71508DBD" w14:textId="2D981DD9" w:rsidR="004F2ABD" w:rsidRDefault="004F2ABD" w:rsidP="004F2ABD">
      <w:pPr>
        <w:rPr>
          <w:b/>
          <w:bCs/>
        </w:rPr>
      </w:pPr>
      <w:r w:rsidRPr="00294873">
        <w:rPr>
          <w:b/>
          <w:bCs/>
        </w:rPr>
        <w:t>Observation 1:  In case of alternative-1 the PT-RS density will increase for the symbol containing PT-RS with UL resource muting as compared to the symbol containing PT-RS without UL resource muting</w:t>
      </w:r>
      <w:r>
        <w:rPr>
          <w:b/>
          <w:bCs/>
        </w:rPr>
        <w:t xml:space="preserve"> when transform precoding is enabled</w:t>
      </w:r>
      <w:r w:rsidRPr="00294873">
        <w:rPr>
          <w:b/>
          <w:bCs/>
        </w:rPr>
        <w:t>.</w:t>
      </w:r>
    </w:p>
    <w:p w14:paraId="3FBDD311" w14:textId="77777777" w:rsidR="00B4178D" w:rsidRPr="00294873" w:rsidRDefault="00B4178D" w:rsidP="004F2ABD">
      <w:pPr>
        <w:rPr>
          <w:b/>
          <w:bCs/>
        </w:rPr>
      </w:pPr>
    </w:p>
    <w:p w14:paraId="0F4027AB" w14:textId="6845E398" w:rsidR="00CB66C9" w:rsidRDefault="00CB66C9" w:rsidP="00CB66C9">
      <w:pPr>
        <w:rPr>
          <w:b/>
          <w:bCs/>
        </w:rPr>
      </w:pPr>
      <w:r w:rsidRPr="000A7C4B">
        <w:rPr>
          <w:b/>
          <w:bCs/>
        </w:rPr>
        <w:t xml:space="preserve">Observation </w:t>
      </w:r>
      <w:r>
        <w:rPr>
          <w:b/>
          <w:bCs/>
        </w:rPr>
        <w:t>2</w:t>
      </w:r>
      <w:r w:rsidRPr="000A7C4B">
        <w:rPr>
          <w:b/>
          <w:bCs/>
        </w:rPr>
        <w:t>: When transform precoding is enabled and an UL muting symbol overlaps a symbol containing PT-RS, if we replace </w:t>
      </w:r>
      <m:oMath>
        <m:sSub>
          <m:sSubPr>
            <m:ctrlPr>
              <w:rPr>
                <w:rFonts w:ascii="Cambria Math" w:hAnsi="Cambria Math"/>
                <w:b/>
                <w:bCs/>
              </w:rPr>
            </m:ctrlPr>
          </m:sSubPr>
          <m:e>
            <m:r>
              <m:rPr>
                <m:sty m:val="bi"/>
              </m:rPr>
              <w:rPr>
                <w:rFonts w:ascii="Cambria Math" w:hAnsi="Cambria Math"/>
              </w:rPr>
              <m:t>N</m:t>
            </m:r>
          </m:e>
          <m:sub>
            <m:r>
              <m:rPr>
                <m:lit/>
                <m:nor/>
              </m:rPr>
              <w:rPr>
                <w:b/>
                <w:bCs/>
              </w:rPr>
              <m:t>RB</m:t>
            </m:r>
          </m:sub>
        </m:sSub>
      </m:oMath>
      <w:r w:rsidRPr="000A7C4B">
        <w:rPr>
          <w:b/>
          <w:bCs/>
        </w:rPr>
        <w:t> with </w:t>
      </w:r>
      <m:oMath>
        <m:sSub>
          <m:sSubPr>
            <m:ctrlPr>
              <w:rPr>
                <w:rFonts w:ascii="Cambria Math" w:hAnsi="Cambria Math"/>
                <w:b/>
                <w:bCs/>
              </w:rPr>
            </m:ctrlPr>
          </m:sSubPr>
          <m:e>
            <m:r>
              <m:rPr>
                <m:sty m:val="bi"/>
              </m:rPr>
              <w:rPr>
                <w:rFonts w:ascii="Cambria Math" w:hAnsi="Cambria Math"/>
              </w:rPr>
              <m:t>N</m:t>
            </m:r>
          </m:e>
          <m:sub>
            <m:r>
              <m:rPr>
                <m:lit/>
                <m:nor/>
              </m:rPr>
              <w:rPr>
                <w:b/>
                <w:bCs/>
              </w:rPr>
              <m:t>RB</m:t>
            </m:r>
          </m:sub>
        </m:sSub>
        <m:r>
          <m:rPr>
            <m:sty m:val="bi"/>
          </m:rPr>
          <w:rPr>
            <w:rFonts w:ascii="Cambria Math" w:hAnsi="Cambria Math"/>
          </w:rPr>
          <m:t>/2</m:t>
        </m:r>
      </m:oMath>
      <w:r w:rsidRPr="000A7C4B">
        <w:rPr>
          <w:b/>
          <w:bCs/>
        </w:rPr>
        <w:t xml:space="preserve"> in Table 6.2.3.2-1 of 38.214, the PTRS density does not remain consistent with respect to the symbol containing PTRS without UL resource muting.</w:t>
      </w:r>
    </w:p>
    <w:p w14:paraId="5C391D27" w14:textId="77777777" w:rsidR="008937EA" w:rsidRPr="000A7C4B" w:rsidRDefault="008937EA" w:rsidP="00CB66C9">
      <w:pPr>
        <w:rPr>
          <w:b/>
          <w:bCs/>
        </w:rPr>
      </w:pPr>
    </w:p>
    <w:p w14:paraId="1AA287F1" w14:textId="77777777" w:rsidR="008937EA" w:rsidRPr="00411871" w:rsidRDefault="008937EA" w:rsidP="008937EA">
      <w:pPr>
        <w:spacing w:after="160" w:line="259" w:lineRule="auto"/>
        <w:contextualSpacing/>
        <w:rPr>
          <w:b/>
          <w:bCs/>
        </w:rPr>
      </w:pPr>
      <w:r w:rsidRPr="00411871">
        <w:rPr>
          <w:b/>
          <w:bCs/>
        </w:rPr>
        <w:t xml:space="preserve">Proposal 1: When transform precoding is enabled and an UL muting symbol overlaps a symbol containing PT-RS, we support the PT-RS sample positions are determined as legacy, but only the first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group</m:t>
                </m:r>
              </m:sub>
              <m:sup>
                <m:r>
                  <m:rPr>
                    <m:sty m:val="bi"/>
                  </m:rPr>
                  <w:rPr>
                    <w:rFonts w:ascii="Cambria Math" w:hAnsi="Cambria Math"/>
                  </w:rPr>
                  <m:t>PT-RS</m:t>
                </m:r>
              </m:sup>
            </m:sSubSup>
          </m:num>
          <m:den>
            <m:r>
              <m:rPr>
                <m:sty m:val="bi"/>
              </m:rPr>
              <w:rPr>
                <w:rFonts w:ascii="Cambria Math" w:hAnsi="Cambria Math"/>
              </w:rPr>
              <m:t>2</m:t>
            </m:r>
          </m:den>
        </m:f>
      </m:oMath>
      <w:r w:rsidRPr="00411871">
        <w:rPr>
          <w:b/>
          <w:bCs/>
        </w:rPr>
        <w:t xml:space="preserve"> groups are used for PT-RS transmission.</w:t>
      </w:r>
    </w:p>
    <w:p w14:paraId="5DFA95C5" w14:textId="4839FA0D" w:rsidR="004F2ABD" w:rsidRDefault="004F2ABD" w:rsidP="00446A67">
      <w:pPr>
        <w:spacing w:before="120" w:after="120"/>
      </w:pPr>
    </w:p>
    <w:p w14:paraId="291BA06B" w14:textId="77777777" w:rsidR="00941BC8" w:rsidRPr="005D761A" w:rsidRDefault="00941BC8" w:rsidP="00941BC8">
      <w:pPr>
        <w:rPr>
          <w:b/>
        </w:rPr>
      </w:pPr>
      <w:r w:rsidRPr="005D761A">
        <w:rPr>
          <w:rFonts w:cs="Times"/>
          <w:b/>
          <w:bCs/>
          <w:lang w:val="en-US" w:eastAsia="x-none"/>
        </w:rPr>
        <w:t xml:space="preserve">Proposal 2:  </w:t>
      </w:r>
      <w:r w:rsidRPr="005D761A">
        <w:rPr>
          <w:b/>
        </w:rPr>
        <w:t xml:space="preserve">For UL muting applied for UL </w:t>
      </w:r>
      <w:proofErr w:type="spellStart"/>
      <w:r w:rsidRPr="005D761A">
        <w:rPr>
          <w:b/>
        </w:rPr>
        <w:t>TBoMS</w:t>
      </w:r>
      <w:proofErr w:type="spellEnd"/>
      <w:r w:rsidRPr="005D761A">
        <w:rPr>
          <w:b/>
        </w:rPr>
        <w:t xml:space="preserve">, the index of the starting coded bit in a slot, except the first slot, within the </w:t>
      </w:r>
      <w:r w:rsidRPr="005D761A">
        <w:rPr>
          <w:rFonts w:ascii="Cambria Math" w:hAnsi="Cambria Math" w:cs="Cambria Math"/>
          <w:b/>
        </w:rPr>
        <w:t>𝑁𝑠</w:t>
      </w:r>
      <w:r w:rsidRPr="005D761A">
        <w:rPr>
          <w:b/>
        </w:rPr>
        <w:t xml:space="preserve"> slots allocated for the transmission of TB processing over multiple slots is determined according to Section 6.2.5, TS38.212 as follows</w:t>
      </w:r>
    </w:p>
    <w:p w14:paraId="23E60137" w14:textId="77777777" w:rsidR="00941BC8" w:rsidRPr="005D761A" w:rsidRDefault="00E85B46" w:rsidP="00941BC8">
      <w:pPr>
        <w:rPr>
          <w:b/>
        </w:rPr>
      </w:pPr>
      <m:oMathPara>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+H+τ</m:t>
              </m:r>
            </m:e>
          </m:d>
          <m:r>
            <m:rPr>
              <m:sty m:val="bi"/>
            </m:rPr>
            <w:rPr>
              <w:rFonts w:ascii="Cambria Math" w:hAnsi="Cambria Math"/>
            </w:rPr>
            <m:t>mod</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cb</m:t>
              </m:r>
            </m:sub>
          </m:sSub>
        </m:oMath>
      </m:oMathPara>
    </w:p>
    <w:p w14:paraId="49C95460" w14:textId="77777777" w:rsidR="00941BC8" w:rsidRPr="0033516B" w:rsidRDefault="00941BC8" w:rsidP="00941BC8">
      <w:pPr>
        <w:rPr>
          <w:b/>
          <w:lang w:val="en-US" w:eastAsia="x-none"/>
        </w:rPr>
      </w:pPr>
      <w:r w:rsidRPr="005D761A">
        <w:rPr>
          <w:b/>
        </w:rPr>
        <w:t xml:space="preserve">and </w:t>
      </w:r>
      <w:r w:rsidRPr="005D761A">
        <w:rPr>
          <w:b/>
          <w:i/>
        </w:rPr>
        <w:t xml:space="preserve">H </w:t>
      </w:r>
      <w:r w:rsidRPr="005D761A">
        <w:rPr>
          <w:b/>
        </w:rPr>
        <w:t xml:space="preserve">is the total number of coded bits available for transmission of the transport block in the previous slot within the </w:t>
      </w:r>
      <w:r w:rsidRPr="005D761A">
        <w:rPr>
          <w:rFonts w:ascii="Cambria Math" w:hAnsi="Cambria Math" w:cs="Cambria Math"/>
          <w:b/>
        </w:rPr>
        <w:t>𝑁𝑠</w:t>
      </w:r>
      <w:r w:rsidRPr="005D761A">
        <w:rPr>
          <w:b/>
        </w:rPr>
        <w:t xml:space="preserve"> slots assuming no UCI multiplexing and assuming no muted </w:t>
      </w:r>
      <w:proofErr w:type="spellStart"/>
      <w:r w:rsidRPr="005D761A">
        <w:rPr>
          <w:b/>
        </w:rPr>
        <w:t>REs.</w:t>
      </w:r>
      <w:proofErr w:type="spellEnd"/>
    </w:p>
    <w:p w14:paraId="733A92B8" w14:textId="77777777" w:rsidR="00941BC8" w:rsidRDefault="00941BC8" w:rsidP="00446A67">
      <w:pPr>
        <w:spacing w:before="120" w:after="120"/>
      </w:pPr>
    </w:p>
    <w:p w14:paraId="776C2C8F" w14:textId="77777777" w:rsidR="000E702B" w:rsidRPr="00650104" w:rsidRDefault="000E702B" w:rsidP="000E702B">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3</w:t>
      </w:r>
      <w:r w:rsidRPr="00650104">
        <w:rPr>
          <w:b/>
          <w:bCs/>
          <w:i w:val="0"/>
          <w:iCs w:val="0"/>
          <w:color w:val="000000" w:themeColor="text1"/>
          <w:sz w:val="20"/>
          <w:szCs w:val="20"/>
        </w:rPr>
        <w:fldChar w:fldCharType="end"/>
      </w:r>
      <w:r w:rsidRPr="00650104">
        <w:rPr>
          <w:b/>
          <w:bCs/>
          <w:i w:val="0"/>
          <w:iCs w:val="0"/>
          <w:color w:val="000000" w:themeColor="text1"/>
          <w:sz w:val="20"/>
          <w:szCs w:val="20"/>
        </w:rPr>
        <w:t>: Support UL resource muting for the retransmission if UL resource muting is done for new data transmission for that PUSCH.</w:t>
      </w:r>
    </w:p>
    <w:p w14:paraId="54E55DBA" w14:textId="77777777" w:rsidR="00D04C0C" w:rsidRPr="00650104" w:rsidRDefault="00D04C0C" w:rsidP="00D04C0C">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4</w:t>
      </w:r>
      <w:r w:rsidRPr="00650104">
        <w:rPr>
          <w:b/>
          <w:bCs/>
          <w:i w:val="0"/>
          <w:iCs w:val="0"/>
          <w:color w:val="000000" w:themeColor="text1"/>
          <w:sz w:val="20"/>
          <w:szCs w:val="20"/>
        </w:rPr>
        <w:fldChar w:fldCharType="end"/>
      </w:r>
      <w:r w:rsidRPr="00650104">
        <w:rPr>
          <w:b/>
          <w:bCs/>
          <w:i w:val="0"/>
          <w:iCs w:val="0"/>
          <w:color w:val="000000" w:themeColor="text1"/>
          <w:sz w:val="20"/>
          <w:szCs w:val="20"/>
        </w:rPr>
        <w:t>: Support PUSCH carrying certain UCI type with high priority, UL resource muting is not applied.</w:t>
      </w:r>
    </w:p>
    <w:p w14:paraId="308A862A" w14:textId="77777777" w:rsidR="00AD5125" w:rsidRPr="00650104" w:rsidRDefault="00AD5125" w:rsidP="00AD5125"/>
    <w:p w14:paraId="4D49B50D" w14:textId="77777777" w:rsidR="00AD5125" w:rsidRPr="00650104" w:rsidRDefault="00AD5125" w:rsidP="00AD5125">
      <w:pPr>
        <w:pStyle w:val="Caption"/>
        <w:rPr>
          <w:b/>
          <w:bCs/>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5</w:t>
      </w:r>
      <w:r w:rsidRPr="00650104">
        <w:rPr>
          <w:b/>
          <w:bCs/>
          <w:i w:val="0"/>
          <w:iCs w:val="0"/>
          <w:color w:val="000000" w:themeColor="text1"/>
          <w:sz w:val="20"/>
          <w:szCs w:val="20"/>
        </w:rPr>
        <w:fldChar w:fldCharType="end"/>
      </w:r>
      <w:r w:rsidRPr="00650104">
        <w:rPr>
          <w:b/>
          <w:bCs/>
          <w:i w:val="0"/>
          <w:iCs w:val="0"/>
          <w:color w:val="000000" w:themeColor="text1"/>
          <w:sz w:val="20"/>
          <w:szCs w:val="20"/>
        </w:rPr>
        <w:t xml:space="preserve">: Support the UL resource muting for each of the PUSCH transmission of multi-PUSCH scheduled by a single DCI can be </w:t>
      </w:r>
      <w:r w:rsidRPr="00650104">
        <w:rPr>
          <w:rFonts w:cs="Times"/>
          <w:b/>
          <w:bCs/>
          <w:i w:val="0"/>
          <w:iCs w:val="0"/>
          <w:color w:val="000000" w:themeColor="text1"/>
          <w:sz w:val="20"/>
          <w:szCs w:val="20"/>
          <w:lang w:eastAsia="en-GB"/>
        </w:rPr>
        <w:t>turned</w:t>
      </w:r>
      <w:r w:rsidRPr="00650104">
        <w:rPr>
          <w:rFonts w:cs="Times"/>
          <w:color w:val="000000" w:themeColor="text1"/>
          <w:sz w:val="20"/>
          <w:szCs w:val="20"/>
          <w:lang w:eastAsia="en-GB"/>
        </w:rPr>
        <w:t xml:space="preserve"> </w:t>
      </w:r>
      <w:r w:rsidRPr="00650104">
        <w:rPr>
          <w:b/>
          <w:bCs/>
          <w:i w:val="0"/>
          <w:iCs w:val="0"/>
          <w:color w:val="000000" w:themeColor="text1"/>
          <w:sz w:val="20"/>
          <w:szCs w:val="20"/>
        </w:rPr>
        <w:t>ON/OFF using their TDRA field in DCI</w:t>
      </w:r>
    </w:p>
    <w:p w14:paraId="2A7B3D24" w14:textId="77777777" w:rsidR="00D04C0C" w:rsidRPr="00650104" w:rsidRDefault="00D04C0C" w:rsidP="00D04C0C"/>
    <w:p w14:paraId="72220E0B" w14:textId="77777777" w:rsidR="00026D39" w:rsidRPr="00650104" w:rsidRDefault="00026D39" w:rsidP="00026D39">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6</w:t>
      </w:r>
      <w:r w:rsidRPr="00650104">
        <w:rPr>
          <w:b/>
          <w:bCs/>
          <w:i w:val="0"/>
          <w:iCs w:val="0"/>
          <w:color w:val="000000" w:themeColor="text1"/>
          <w:sz w:val="20"/>
          <w:szCs w:val="20"/>
        </w:rPr>
        <w:fldChar w:fldCharType="end"/>
      </w:r>
      <w:r w:rsidRPr="00650104">
        <w:rPr>
          <w:b/>
          <w:bCs/>
          <w:i w:val="0"/>
          <w:iCs w:val="0"/>
          <w:color w:val="000000" w:themeColor="text1"/>
          <w:sz w:val="20"/>
          <w:szCs w:val="20"/>
        </w:rPr>
        <w:t xml:space="preserve">: The UL resource muting can be turned ON/OFF dynamically using TDRA field in DCI. Hence no conditional check required for following conditions,   </w:t>
      </w:r>
    </w:p>
    <w:p w14:paraId="1F81A5A6"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1: When the number of PUSCH symbols is less than threshold, UL resource muting is not applied</w:t>
      </w:r>
    </w:p>
    <w:p w14:paraId="4BBC8947"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2: If the scheduled PUSCH uses a MCS lower than certain reference MCS index, UL resource muting is not applied</w:t>
      </w:r>
    </w:p>
    <w:p w14:paraId="1AEB3692"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3: When the number of scheduled RBs is less than threshold, UL resource muting is not applied</w:t>
      </w:r>
    </w:p>
    <w:p w14:paraId="4C994758"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4: When the number of DMRS symbols is larger than threshold, UL resource muting is not applied</w:t>
      </w:r>
    </w:p>
    <w:p w14:paraId="79601E02" w14:textId="77777777" w:rsidR="000E702B" w:rsidRPr="000E702B" w:rsidRDefault="000E702B" w:rsidP="000E702B"/>
    <w:p w14:paraId="26AF7303" w14:textId="77777777" w:rsidR="00BD11D0" w:rsidRPr="000A1270" w:rsidRDefault="00BD11D0" w:rsidP="00446A67">
      <w:pPr>
        <w:spacing w:before="120" w:after="120"/>
      </w:pPr>
    </w:p>
    <w:p w14:paraId="1C092ADB" w14:textId="77777777" w:rsidR="00446A67" w:rsidRPr="00C25CD0" w:rsidRDefault="00446A67" w:rsidP="00446A67">
      <w:pPr>
        <w:pStyle w:val="Heading1"/>
        <w:rPr>
          <w:rFonts w:cs="Arial"/>
          <w:b/>
          <w:bCs/>
        </w:rPr>
      </w:pPr>
      <w:r w:rsidRPr="00C25CD0">
        <w:rPr>
          <w:rFonts w:cs="Arial"/>
          <w:b/>
          <w:bCs/>
        </w:rPr>
        <w:t>Reference</w:t>
      </w:r>
    </w:p>
    <w:p w14:paraId="7AB3B556" w14:textId="53DCB6D4" w:rsidR="2B21143C" w:rsidRPr="00074750" w:rsidRDefault="2B21143C" w:rsidP="00FF1A61">
      <w:pPr>
        <w:pStyle w:val="ListParagraph"/>
        <w:numPr>
          <w:ilvl w:val="0"/>
          <w:numId w:val="1"/>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7" w:name="_Ref193727099"/>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bookmarkEnd w:id="7"/>
    </w:p>
    <w:p w14:paraId="59F990E5" w14:textId="555ED7AE"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8" w:name="_Ref165914095"/>
      <w:r w:rsidRPr="00074750">
        <w:rPr>
          <w:rFonts w:ascii="Times New Roman" w:eastAsia="tim" w:hAnsi="Times New Roman"/>
          <w:color w:val="000000" w:themeColor="text1"/>
          <w:sz w:val="20"/>
          <w:szCs w:val="20"/>
        </w:rPr>
        <w:t>3GPP TR 38.858: “Study on Evolution of NR Duplex Evolution”</w:t>
      </w:r>
      <w:bookmarkEnd w:id="8"/>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5E8C627" w:rsidR="006A4401" w:rsidRDefault="00962C0B" w:rsidP="00FF1A61">
      <w:pPr>
        <w:pStyle w:val="ListParagraph"/>
        <w:numPr>
          <w:ilvl w:val="0"/>
          <w:numId w:val="1"/>
        </w:numPr>
        <w:suppressAutoHyphens/>
        <w:spacing w:after="120"/>
        <w:rPr>
          <w:rFonts w:ascii="Times New Roman" w:eastAsia="SimSun" w:hAnsi="Times New Roman"/>
          <w:color w:val="000000" w:themeColor="text1"/>
          <w:sz w:val="20"/>
          <w:szCs w:val="20"/>
        </w:rPr>
      </w:pPr>
      <w:bookmarkStart w:id="9" w:name="_Ref166254357"/>
      <w:r w:rsidRPr="00074750">
        <w:rPr>
          <w:rFonts w:ascii="Times New Roman" w:eastAsia="SimSun" w:hAnsi="Times New Roman"/>
          <w:color w:val="000000" w:themeColor="text1"/>
          <w:sz w:val="20"/>
          <w:szCs w:val="20"/>
        </w:rPr>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9"/>
      <w:r w:rsidR="007966CE">
        <w:rPr>
          <w:rFonts w:ascii="Times New Roman" w:eastAsia="SimSun" w:hAnsi="Times New Roman"/>
          <w:color w:val="000000" w:themeColor="text1"/>
          <w:sz w:val="20"/>
          <w:szCs w:val="20"/>
        </w:rPr>
        <w:t>.</w:t>
      </w:r>
    </w:p>
    <w:p w14:paraId="3E068C4D" w14:textId="50F48D4C" w:rsidR="00920A8F" w:rsidRDefault="00920A8F"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920A8F">
        <w:rPr>
          <w:rFonts w:ascii="Times New Roman" w:eastAsia="SimSun" w:hAnsi="Times New Roman"/>
          <w:color w:val="000000" w:themeColor="text1"/>
          <w:sz w:val="20"/>
          <w:szCs w:val="20"/>
        </w:rPr>
        <w:t>Chair notes RAN1 11</w:t>
      </w:r>
      <w:r w:rsidR="00001F50">
        <w:rPr>
          <w:rFonts w:ascii="Times New Roman" w:eastAsia="SimSun" w:hAnsi="Times New Roman"/>
          <w:color w:val="000000" w:themeColor="text1"/>
          <w:sz w:val="20"/>
          <w:szCs w:val="20"/>
        </w:rPr>
        <w:t>9</w:t>
      </w:r>
      <w:r w:rsidRPr="00920A8F">
        <w:rPr>
          <w:rFonts w:ascii="Times New Roman" w:eastAsia="SimSun" w:hAnsi="Times New Roman"/>
          <w:color w:val="000000" w:themeColor="text1"/>
          <w:sz w:val="20"/>
          <w:szCs w:val="20"/>
        </w:rPr>
        <w:t xml:space="preserve"> eom0</w:t>
      </w:r>
      <w:r>
        <w:rPr>
          <w:rFonts w:ascii="Times New Roman" w:eastAsia="SimSun" w:hAnsi="Times New Roman"/>
          <w:color w:val="000000" w:themeColor="text1"/>
          <w:sz w:val="20"/>
          <w:szCs w:val="20"/>
        </w:rPr>
        <w:t>.</w:t>
      </w:r>
    </w:p>
    <w:p w14:paraId="10E53C1A" w14:textId="3656A81C" w:rsidR="002957B3" w:rsidRPr="00676DFC" w:rsidRDefault="0076564A" w:rsidP="00FF1A61">
      <w:pPr>
        <w:pStyle w:val="ListParagraph"/>
        <w:numPr>
          <w:ilvl w:val="0"/>
          <w:numId w:val="1"/>
        </w:numPr>
        <w:suppressAutoHyphens/>
        <w:spacing w:after="120"/>
        <w:rPr>
          <w:rFonts w:ascii="Times New Roman" w:eastAsia="SimSun" w:hAnsi="Times New Roman"/>
          <w:color w:val="000000" w:themeColor="text1"/>
          <w:sz w:val="20"/>
          <w:szCs w:val="20"/>
        </w:rPr>
      </w:pPr>
      <w:bookmarkStart w:id="10" w:name="_Ref193727127"/>
      <w:r w:rsidRPr="00676DFC">
        <w:rPr>
          <w:rFonts w:ascii="Times New Roman" w:eastAsia="SimSun" w:hAnsi="Times New Roman"/>
          <w:color w:val="000000" w:themeColor="text1"/>
          <w:sz w:val="20"/>
          <w:szCs w:val="20"/>
        </w:rPr>
        <w:t>R1-250</w:t>
      </w:r>
      <w:r w:rsidR="005D41A4" w:rsidRPr="00676DFC">
        <w:rPr>
          <w:rFonts w:ascii="Times New Roman" w:eastAsia="SimSun" w:hAnsi="Times New Roman"/>
          <w:color w:val="000000" w:themeColor="text1"/>
          <w:sz w:val="20"/>
          <w:szCs w:val="20"/>
        </w:rPr>
        <w:t xml:space="preserve">1457, </w:t>
      </w:r>
      <w:r w:rsidR="00676DFC" w:rsidRPr="00676DFC">
        <w:rPr>
          <w:rFonts w:ascii="Times New Roman" w:eastAsia="SimSun" w:hAnsi="Times New Roman"/>
          <w:sz w:val="20"/>
          <w:szCs w:val="20"/>
        </w:rPr>
        <w:t>Summary #3 of CLI handling</w:t>
      </w:r>
      <w:bookmarkEnd w:id="10"/>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4EB6A" w14:textId="77777777" w:rsidR="00E85B46" w:rsidRDefault="00E85B46" w:rsidP="00535554">
      <w:r>
        <w:separator/>
      </w:r>
    </w:p>
  </w:endnote>
  <w:endnote w:type="continuationSeparator" w:id="0">
    <w:p w14:paraId="7B82CA49" w14:textId="77777777" w:rsidR="00E85B46" w:rsidRDefault="00E85B46" w:rsidP="00535554">
      <w:r>
        <w:continuationSeparator/>
      </w:r>
    </w:p>
  </w:endnote>
  <w:endnote w:type="continuationNotice" w:id="1">
    <w:p w14:paraId="404489D5" w14:textId="77777777" w:rsidR="00E85B46" w:rsidRDefault="00E85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61D8" w14:textId="77777777" w:rsidR="00E85B46" w:rsidRDefault="00E85B46" w:rsidP="00535554">
      <w:r>
        <w:separator/>
      </w:r>
    </w:p>
  </w:footnote>
  <w:footnote w:type="continuationSeparator" w:id="0">
    <w:p w14:paraId="032DC7F4" w14:textId="77777777" w:rsidR="00E85B46" w:rsidRDefault="00E85B46" w:rsidP="00535554">
      <w:r>
        <w:continuationSeparator/>
      </w:r>
    </w:p>
  </w:footnote>
  <w:footnote w:type="continuationNotice" w:id="1">
    <w:p w14:paraId="0ECEB061" w14:textId="77777777" w:rsidR="00E85B46" w:rsidRDefault="00E85B46"/>
  </w:footnote>
</w:footnotes>
</file>

<file path=word/intelligence2.xml><?xml version="1.0" encoding="utf-8"?>
<int2:intelligence xmlns:int2="http://schemas.microsoft.com/office/intelligence/2020/intelligence" xmlns:oel="http://schemas.microsoft.com/office/2019/extlst">
  <int2:observations>
    <int2:textHash int2:hashCode="LaQHqKcLOadyPJ" int2:id="ezC2kqD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uh63W4pL" int2:invalidationBookmarkName="" int2:hashCode="+2pzEKI+CDJmm2" int2:id="5clhO9R9">
      <int2:state int2:type="AugLoop_Text_Critique" int2:value="Rejected"/>
    </int2:bookmark>
    <int2:bookmark int2:bookmarkName="_Int_y624mkwE" int2:invalidationBookmarkName="" int2:hashCode="RoHRJMxsS3O6q/" int2:id="osV5KHnf">
      <int2:state int2:type="AugLoop_Text_Critique" int2:value="Rejected"/>
    </int2:bookmark>
    <int2:bookmark int2:bookmarkName="_Int_2I1MbT8N" int2:invalidationBookmarkName="" int2:hashCode="RoHRJMxsS3O6q/" int2:id="LcazAzyp">
      <int2:state int2:type="AugLoop_Text_Critique" int2:value="Rejected"/>
    </int2:bookmark>
    <int2:bookmark int2:bookmarkName="_Int_Ydrh7itj" int2:invalidationBookmarkName="" int2:hashCode="RoHRJMxsS3O6q/" int2:id="i7PjuaDC">
      <int2:state int2:type="AugLoop_Text_Critique" int2:value="Rejected"/>
    </int2:bookmark>
    <int2:bookmark int2:bookmarkName="_Int_MK6TG8SG" int2:invalidationBookmarkName="" int2:hashCode="RoHRJMxsS3O6q/" int2:id="asWzdBNl">
      <int2:state int2:type="AugLoop_Text_Critique" int2:value="Rejected"/>
    </int2:bookmark>
    <int2:bookmark int2:bookmarkName="_Int_IsNfL17Y" int2:invalidationBookmarkName="" int2:hashCode="RoHRJMxsS3O6q/" int2:id="ORPRe596">
      <int2:state int2:type="AugLoop_Text_Critique" int2:value="Rejected"/>
    </int2:bookmark>
    <int2:bookmark int2:bookmarkName="_Int_pk9rKt4K" int2:invalidationBookmarkName="" int2:hashCode="qdHOnkKegaA2sj" int2:id="3ZmQhrx5">
      <int2:state int2:type="AugLoop_Text_Critique" int2:value="Rejected"/>
    </int2:bookmark>
    <int2:bookmark int2:bookmarkName="_Int_bpgZOAsG" int2:invalidationBookmarkName="" int2:hashCode="qdHOnkKegaA2sj" int2:id="rYwXWhFq">
      <int2:state int2:type="AugLoop_Text_Critique" int2:value="Rejected"/>
    </int2:bookmark>
    <int2:bookmark int2:bookmarkName="_Int_XaJtI9Up" int2:invalidationBookmarkName="" int2:hashCode="qdHOnkKegaA2sj" int2:id="P3WWItHK">
      <int2:state int2:type="AugLoop_Text_Critique" int2:value="Rejected"/>
    </int2:bookmark>
    <int2:bookmark int2:bookmarkName="_Int_g2JqqMIs" int2:invalidationBookmarkName="" int2:hashCode="qdHOnkKegaA2sj" int2:id="njbKoRt2">
      <int2:state int2:type="AugLoop_Text_Critique" int2:value="Rejected"/>
    </int2:bookmark>
    <int2:bookmark int2:bookmarkName="_Int_KKugs5Cz" int2:invalidationBookmarkName="" int2:hashCode="qdHOnkKegaA2sj" int2:id="Celu1J5G">
      <int2:state int2:type="AugLoop_Text_Critique" int2:value="Rejected"/>
    </int2:bookmark>
    <int2:bookmark int2:bookmarkName="_Int_wHBvEH0p" int2:invalidationBookmarkName="" int2:hashCode="qdHOnkKegaA2sj" int2:id="L0USZraa">
      <int2:state int2:type="AugLoop_Text_Critique" int2:value="Rejected"/>
    </int2:bookmark>
    <int2:bookmark int2:bookmarkName="_Int_ZS9rwf9Y" int2:invalidationBookmarkName="" int2:hashCode="qdHOnkKegaA2sj" int2:id="xaJyxxgM">
      <int2:state int2:type="AugLoop_Text_Critique" int2:value="Rejected"/>
    </int2:bookmark>
    <int2:bookmark int2:bookmarkName="_Int_CvDHJ0aV" int2:invalidationBookmarkName="" int2:hashCode="qdHOnkKegaA2sj" int2:id="RtxUoBdG">
      <int2:state int2:type="AugLoop_Text_Critique" int2:value="Rejected"/>
    </int2:bookmark>
    <int2:bookmark int2:bookmarkName="_Int_4b1soice" int2:invalidationBookmarkName="" int2:hashCode="qdHOnkKegaA2sj" int2:id="kIMghRzZ">
      <int2:state int2:type="AugLoop_Text_Critique" int2:value="Rejected"/>
    </int2:bookmark>
    <int2:bookmark int2:bookmarkName="_Int_wVMH2UHM" int2:invalidationBookmarkName="" int2:hashCode="qdHOnkKegaA2sj" int2:id="PiEbW5B9">
      <int2:state int2:type="AugLoop_Text_Critique" int2:value="Rejected"/>
    </int2:bookmark>
    <int2:bookmark int2:bookmarkName="_Int_SEI6QJTi" int2:invalidationBookmarkName="" int2:hashCode="qdHOnkKegaA2sj" int2:id="ERaY1e6E">
      <int2:state int2:type="AugLoop_Text_Critique" int2:value="Rejected"/>
    </int2:bookmark>
    <int2:bookmark int2:bookmarkName="_Int_cyYqAaL7" int2:invalidationBookmarkName="" int2:hashCode="qdHOnkKegaA2sj" int2:id="JMHAO4rP">
      <int2:state int2:type="AugLoop_Text_Critique" int2:value="Rejected"/>
    </int2:bookmark>
    <int2:bookmark int2:bookmarkName="_Int_YDJo7C3G" int2:invalidationBookmarkName="" int2:hashCode="qdHOnkKegaA2sj" int2:id="1rCt4FSb">
      <int2:state int2:type="AugLoop_Text_Critique" int2:value="Rejected"/>
    </int2:bookmark>
    <int2:bookmark int2:bookmarkName="_Int_NOnNteb9" int2:invalidationBookmarkName="" int2:hashCode="qdHOnkKegaA2sj" int2:id="a0yK8b68">
      <int2:state int2:type="AugLoop_Text_Critique" int2:value="Rejected"/>
    </int2:bookmark>
    <int2:bookmark int2:bookmarkName="_Int_iyUB7Mva" int2:invalidationBookmarkName="" int2:hashCode="qdHOnkKegaA2sj" int2:id="CGA4POkl">
      <int2:state int2:type="AugLoop_Text_Critique" int2:value="Rejected"/>
    </int2:bookmark>
    <int2:bookmark int2:bookmarkName="_Int_2awmhtDl" int2:invalidationBookmarkName="" int2:hashCode="qdHOnkKegaA2sj" int2:id="ALtUr1GR">
      <int2:state int2:type="AugLoop_Text_Critique" int2:value="Rejected"/>
    </int2:bookmark>
    <int2:bookmark int2:bookmarkName="_Int_ip80ySj3" int2:invalidationBookmarkName="" int2:hashCode="qdHOnkKegaA2sj" int2:id="GEU0ZJtV">
      <int2:state int2:type="AugLoop_Text_Critique" int2:value="Rejected"/>
    </int2:bookmark>
    <int2:bookmark int2:bookmarkName="_Int_U3RItp5J" int2:invalidationBookmarkName="" int2:hashCode="qdHOnkKegaA2sj" int2:id="maoxrEJ5">
      <int2:state int2:type="AugLoop_Text_Critique" int2:value="Rejected"/>
    </int2:bookmark>
    <int2:bookmark int2:bookmarkName="_Int_UsePCois" int2:invalidationBookmarkName="" int2:hashCode="qdHOnkKegaA2sj" int2:id="t6XJdhb5">
      <int2:state int2:type="AugLoop_Text_Critique" int2:value="Rejected"/>
    </int2:bookmark>
    <int2:bookmark int2:bookmarkName="_Int_9UXdTLzk" int2:invalidationBookmarkName="" int2:hashCode="qdHOnkKegaA2sj" int2:id="1EnWIoG2">
      <int2:state int2:type="AugLoop_Text_Critique" int2:value="Rejected"/>
    </int2:bookmark>
    <int2:bookmark int2:bookmarkName="_Int_wQa1JcCe" int2:invalidationBookmarkName="" int2:hashCode="3IbS8nWMjo/EtI" int2:id="ruIUFTt3">
      <int2:state int2:type="AugLoop_Text_Critique" int2:value="Rejected"/>
    </int2:bookmark>
    <int2:bookmark int2:bookmarkName="_Int_0BPlPyob" int2:invalidationBookmarkName="" int2:hashCode="qdHOnkKegaA2sj" int2:id="6vhLMsCq">
      <int2:state int2:type="AugLoop_Text_Critique" int2:value="Rejected"/>
    </int2:bookmark>
    <int2:bookmark int2:bookmarkName="_Int_FsFii0gY" int2:invalidationBookmarkName="" int2:hashCode="qdHOnkKegaA2sj" int2:id="TF38raQr">
      <int2:state int2:type="AugLoop_Text_Critique" int2:value="Rejected"/>
    </int2:bookmark>
    <int2:bookmark int2:bookmarkName="_Int_rhECM1Xe" int2:invalidationBookmarkName="" int2:hashCode="qdHOnkKegaA2sj" int2:id="XXeaJLBD">
      <int2:state int2:type="AugLoop_Text_Critique" int2:value="Rejected"/>
    </int2:bookmark>
    <int2:bookmark int2:bookmarkName="_Int_pPFzf6Zc" int2:invalidationBookmarkName="" int2:hashCode="qdHOnkKegaA2sj" int2:id="NYxV6YPG">
      <int2:state int2:type="AugLoop_Text_Critique" int2:value="Rejected"/>
    </int2:bookmark>
    <int2:bookmark int2:bookmarkName="_Int_doBkOIHY" int2:invalidationBookmarkName="" int2:hashCode="qdHOnkKegaA2sj" int2:id="3GuSbCUS">
      <int2:state int2:type="AugLoop_Text_Critique" int2:value="Rejected"/>
    </int2:bookmark>
    <int2:bookmark int2:bookmarkName="_Int_BxxyCmPc" int2:invalidationBookmarkName="" int2:hashCode="qdHOnkKegaA2sj" int2:id="ZvRXm2iY">
      <int2:state int2:type="AugLoop_Text_Critique" int2:value="Rejected"/>
    </int2:bookmark>
    <int2:bookmark int2:bookmarkName="_Int_uKg7fJS1" int2:invalidationBookmarkName="" int2:hashCode="qdHOnkKegaA2sj" int2:id="aOE7SpJD">
      <int2:state int2:type="AugLoop_Text_Critique" int2:value="Rejected"/>
    </int2:bookmark>
    <int2:bookmark int2:bookmarkName="_Int_Vd4NRKwz" int2:invalidationBookmarkName="" int2:hashCode="qdHOnkKegaA2sj" int2:id="0BgJXmLw">
      <int2:state int2:type="AugLoop_Text_Critique" int2:value="Rejected"/>
    </int2:bookmark>
    <int2:bookmark int2:bookmarkName="_Int_hHNOsqBo" int2:invalidationBookmarkName="" int2:hashCode="qdHOnkKegaA2sj" int2:id="hN4FZQTu">
      <int2:state int2:type="AugLoop_Text_Critique" int2:value="Rejected"/>
    </int2:bookmark>
    <int2:bookmark int2:bookmarkName="_Int_rPxCkZKG" int2:invalidationBookmarkName="" int2:hashCode="qdHOnkKegaA2sj" int2:id="Zgz9lVOW">
      <int2:state int2:type="AugLoop_Text_Critique" int2:value="Rejected"/>
    </int2:bookmark>
    <int2:bookmark int2:bookmarkName="_Int_SE1TQeHx" int2:invalidationBookmarkName="" int2:hashCode="57H/9wB7Y1iSqP" int2:id="ZeiC1jjg">
      <int2:state int2:type="AugLoop_Text_Critique" int2:value="Rejected"/>
    </int2:bookmark>
    <int2:bookmark int2:bookmarkName="_Int_xPVbr25b" int2:invalidationBookmarkName="" int2:hashCode="wDKtwf9inJtm8i" int2:id="fR6rlZwh">
      <int2:state int2:type="AugLoop_Text_Critique" int2:value="Rejected"/>
    </int2:bookmark>
    <int2:bookmark int2:bookmarkName="_Int_YgU5OG5P" int2:invalidationBookmarkName="" int2:hashCode="WDBS8zYaf5uOKq" int2:id="Jkk8RV00">
      <int2:state int2:type="AugLoop_Text_Critique" int2:value="Rejected"/>
    </int2:bookmark>
    <int2:bookmark int2:bookmarkName="_Int_IJhhHdGV" int2:invalidationBookmarkName="" int2:hashCode="0z5xj9/13OKW40" int2:id="oTbpz8d3">
      <int2:state int2:type="AugLoop_Text_Critique" int2:value="Rejected"/>
    </int2:bookmark>
    <int2:bookmark int2:bookmarkName="_Int_NEnZJQQg" int2:invalidationBookmarkName="" int2:hashCode="WDBS8zYaf5uOKq" int2:id="t4eLieqi">
      <int2:state int2:type="AugLoop_Text_Critique" int2:value="Rejected"/>
    </int2:bookmark>
    <int2:bookmark int2:bookmarkName="_Int_VL5drilT" int2:invalidationBookmarkName="" int2:hashCode="0z5xj9/13OKW40" int2:id="vsjlHzKE">
      <int2:state int2:type="AugLoop_Text_Critique" int2:value="Rejected"/>
    </int2:bookmark>
    <int2:bookmark int2:bookmarkName="_Int_5ueJmp6W" int2:invalidationBookmarkName="" int2:hashCode="WDBS8zYaf5uOKq" int2:id="td4tWCIq">
      <int2:state int2:type="AugLoop_Text_Critique" int2:value="Rejected"/>
    </int2:bookmark>
    <int2:bookmark int2:bookmarkName="_Int_DsyVU5zx" int2:invalidationBookmarkName="" int2:hashCode="0z5xj9/13OKW40" int2:id="jJKlXpWK">
      <int2:state int2:type="AugLoop_Text_Critique" int2:value="Rejected"/>
    </int2:bookmark>
    <int2:bookmark int2:bookmarkName="_Int_RRQyPTyu" int2:invalidationBookmarkName="" int2:hashCode="WDBS8zYaf5uOKq" int2:id="VqxwZgVZ">
      <int2:state int2:type="AugLoop_Text_Critique" int2:value="Rejected"/>
    </int2:bookmark>
    <int2:bookmark int2:bookmarkName="_Int_xDnsrq0w" int2:invalidationBookmarkName="" int2:hashCode="0z5xj9/13OKW40" int2:id="bDq0Axea">
      <int2:state int2:type="AugLoop_Text_Critique" int2:value="Rejected"/>
    </int2:bookmark>
    <int2:bookmark int2:bookmarkName="_Int_qSZNtFnS" int2:invalidationBookmarkName="" int2:hashCode="WDBS8zYaf5uOKq" int2:id="c7HjPptp">
      <int2:state int2:type="AugLoop_Text_Critique" int2:value="Rejected"/>
    </int2:bookmark>
    <int2:bookmark int2:bookmarkName="_Int_dASh0ddb" int2:invalidationBookmarkName="" int2:hashCode="0z5xj9/13OKW40" int2:id="ihPLQzI3">
      <int2:state int2:type="AugLoop_Text_Critique" int2:value="Rejected"/>
    </int2:bookmark>
    <int2:bookmark int2:bookmarkName="_Int_NlFa1F4W" int2:invalidationBookmarkName="" int2:hashCode="wDKtwf9inJtm8i" int2:id="fX1iNOqw">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5710130"/>
    <w:multiLevelType w:val="hybridMultilevel"/>
    <w:tmpl w:val="6C44C670"/>
    <w:lvl w:ilvl="0" w:tplc="04090001">
      <w:start w:val="1"/>
      <w:numFmt w:val="bullet"/>
      <w:lvlText w:val=""/>
      <w:lvlJc w:val="left"/>
      <w:pPr>
        <w:tabs>
          <w:tab w:val="num" w:pos="360"/>
        </w:tabs>
        <w:ind w:left="360" w:hanging="360"/>
      </w:pPr>
      <w:rPr>
        <w:rFonts w:ascii="Symbol" w:hAnsi="Symbol"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 w15:restartNumberingAfterBreak="0">
    <w:nsid w:val="0CC8003F"/>
    <w:multiLevelType w:val="hybridMultilevel"/>
    <w:tmpl w:val="2674AA24"/>
    <w:lvl w:ilvl="0" w:tplc="620CDC3A">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60DC"/>
    <w:multiLevelType w:val="hybridMultilevel"/>
    <w:tmpl w:val="66786556"/>
    <w:lvl w:ilvl="0" w:tplc="FD845974">
      <w:start w:val="1"/>
      <w:numFmt w:val="bullet"/>
      <w:lvlText w:val="•"/>
      <w:lvlJc w:val="left"/>
      <w:pPr>
        <w:tabs>
          <w:tab w:val="num" w:pos="360"/>
        </w:tabs>
        <w:ind w:left="360" w:hanging="360"/>
      </w:pPr>
      <w:rPr>
        <w:rFonts w:ascii="Arial" w:hAnsi="Arial" w:hint="default"/>
      </w:rPr>
    </w:lvl>
    <w:lvl w:ilvl="1" w:tplc="2852142A" w:tentative="1">
      <w:start w:val="1"/>
      <w:numFmt w:val="bullet"/>
      <w:lvlText w:val="•"/>
      <w:lvlJc w:val="left"/>
      <w:pPr>
        <w:tabs>
          <w:tab w:val="num" w:pos="1080"/>
        </w:tabs>
        <w:ind w:left="1080" w:hanging="360"/>
      </w:pPr>
      <w:rPr>
        <w:rFonts w:ascii="Arial" w:hAnsi="Arial" w:hint="default"/>
      </w:rPr>
    </w:lvl>
    <w:lvl w:ilvl="2" w:tplc="075827E8" w:tentative="1">
      <w:start w:val="1"/>
      <w:numFmt w:val="bullet"/>
      <w:lvlText w:val="•"/>
      <w:lvlJc w:val="left"/>
      <w:pPr>
        <w:tabs>
          <w:tab w:val="num" w:pos="1800"/>
        </w:tabs>
        <w:ind w:left="1800" w:hanging="360"/>
      </w:pPr>
      <w:rPr>
        <w:rFonts w:ascii="Arial" w:hAnsi="Arial" w:hint="default"/>
      </w:rPr>
    </w:lvl>
    <w:lvl w:ilvl="3" w:tplc="68563EFA" w:tentative="1">
      <w:start w:val="1"/>
      <w:numFmt w:val="bullet"/>
      <w:lvlText w:val="•"/>
      <w:lvlJc w:val="left"/>
      <w:pPr>
        <w:tabs>
          <w:tab w:val="num" w:pos="2520"/>
        </w:tabs>
        <w:ind w:left="2520" w:hanging="360"/>
      </w:pPr>
      <w:rPr>
        <w:rFonts w:ascii="Arial" w:hAnsi="Arial" w:hint="default"/>
      </w:rPr>
    </w:lvl>
    <w:lvl w:ilvl="4" w:tplc="6AAA7934" w:tentative="1">
      <w:start w:val="1"/>
      <w:numFmt w:val="bullet"/>
      <w:lvlText w:val="•"/>
      <w:lvlJc w:val="left"/>
      <w:pPr>
        <w:tabs>
          <w:tab w:val="num" w:pos="3240"/>
        </w:tabs>
        <w:ind w:left="3240" w:hanging="360"/>
      </w:pPr>
      <w:rPr>
        <w:rFonts w:ascii="Arial" w:hAnsi="Arial" w:hint="default"/>
      </w:rPr>
    </w:lvl>
    <w:lvl w:ilvl="5" w:tplc="31EEEEC8" w:tentative="1">
      <w:start w:val="1"/>
      <w:numFmt w:val="bullet"/>
      <w:lvlText w:val="•"/>
      <w:lvlJc w:val="left"/>
      <w:pPr>
        <w:tabs>
          <w:tab w:val="num" w:pos="3960"/>
        </w:tabs>
        <w:ind w:left="3960" w:hanging="360"/>
      </w:pPr>
      <w:rPr>
        <w:rFonts w:ascii="Arial" w:hAnsi="Arial" w:hint="default"/>
      </w:rPr>
    </w:lvl>
    <w:lvl w:ilvl="6" w:tplc="2F94C40C" w:tentative="1">
      <w:start w:val="1"/>
      <w:numFmt w:val="bullet"/>
      <w:lvlText w:val="•"/>
      <w:lvlJc w:val="left"/>
      <w:pPr>
        <w:tabs>
          <w:tab w:val="num" w:pos="4680"/>
        </w:tabs>
        <w:ind w:left="4680" w:hanging="360"/>
      </w:pPr>
      <w:rPr>
        <w:rFonts w:ascii="Arial" w:hAnsi="Arial" w:hint="default"/>
      </w:rPr>
    </w:lvl>
    <w:lvl w:ilvl="7" w:tplc="7CBEEED4" w:tentative="1">
      <w:start w:val="1"/>
      <w:numFmt w:val="bullet"/>
      <w:lvlText w:val="•"/>
      <w:lvlJc w:val="left"/>
      <w:pPr>
        <w:tabs>
          <w:tab w:val="num" w:pos="5400"/>
        </w:tabs>
        <w:ind w:left="5400" w:hanging="360"/>
      </w:pPr>
      <w:rPr>
        <w:rFonts w:ascii="Arial" w:hAnsi="Arial" w:hint="default"/>
      </w:rPr>
    </w:lvl>
    <w:lvl w:ilvl="8" w:tplc="F8F6986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387FBF"/>
    <w:multiLevelType w:val="hybridMultilevel"/>
    <w:tmpl w:val="3F88B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D5407"/>
    <w:multiLevelType w:val="hybridMultilevel"/>
    <w:tmpl w:val="8E44738E"/>
    <w:lvl w:ilvl="0" w:tplc="69381FB8">
      <w:start w:val="2"/>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C6CAC"/>
    <w:multiLevelType w:val="hybridMultilevel"/>
    <w:tmpl w:val="8D464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D4925"/>
    <w:multiLevelType w:val="hybridMultilevel"/>
    <w:tmpl w:val="8B9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18086A"/>
    <w:multiLevelType w:val="hybridMultilevel"/>
    <w:tmpl w:val="DF348E70"/>
    <w:lvl w:ilvl="0" w:tplc="FD22A1B6">
      <w:start w:val="2"/>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83C94"/>
    <w:multiLevelType w:val="hybridMultilevel"/>
    <w:tmpl w:val="A008E9BA"/>
    <w:lvl w:ilvl="0" w:tplc="FFFFFFFF">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ED7854"/>
    <w:multiLevelType w:val="hybridMultilevel"/>
    <w:tmpl w:val="F4BA0EE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579AC"/>
    <w:multiLevelType w:val="hybridMultilevel"/>
    <w:tmpl w:val="F2E27FD8"/>
    <w:lvl w:ilvl="0" w:tplc="40D81EFC">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32E23B2A"/>
    <w:multiLevelType w:val="hybridMultilevel"/>
    <w:tmpl w:val="000C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B622E2"/>
    <w:multiLevelType w:val="multilevel"/>
    <w:tmpl w:val="7C1498D2"/>
    <w:lvl w:ilvl="0">
      <w:start w:val="1"/>
      <w:numFmt w:val="decimal"/>
      <w:pStyle w:val="Heading1"/>
      <w:lvlText w:val="%1"/>
      <w:lvlJc w:val="left"/>
      <w:pPr>
        <w:ind w:left="432" w:hanging="432"/>
      </w:pPr>
    </w:lvl>
    <w:lvl w:ilvl="1">
      <w:start w:val="1"/>
      <w:numFmt w:val="decimal"/>
      <w:pStyle w:val="Heading2"/>
      <w:lvlText w:val="%1.%2"/>
      <w:lvlJc w:val="left"/>
      <w:pPr>
        <w:ind w:left="75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B5E19"/>
    <w:multiLevelType w:val="hybridMultilevel"/>
    <w:tmpl w:val="47003DD2"/>
    <w:lvl w:ilvl="0" w:tplc="2110C0CC">
      <w:start w:val="1"/>
      <w:numFmt w:val="bullet"/>
      <w:lvlText w:val=""/>
      <w:lvlJc w:val="left"/>
      <w:pPr>
        <w:tabs>
          <w:tab w:val="num" w:pos="360"/>
        </w:tabs>
        <w:ind w:left="360" w:hanging="360"/>
      </w:pPr>
      <w:rPr>
        <w:rFonts w:ascii="Wingdings" w:hAnsi="Wingdings" w:hint="default"/>
      </w:rPr>
    </w:lvl>
    <w:lvl w:ilvl="1" w:tplc="E4A2A39E">
      <w:numFmt w:val="bullet"/>
      <w:lvlText w:val=""/>
      <w:lvlJc w:val="left"/>
      <w:pPr>
        <w:tabs>
          <w:tab w:val="num" w:pos="1080"/>
        </w:tabs>
        <w:ind w:left="1080" w:hanging="360"/>
      </w:pPr>
      <w:rPr>
        <w:rFonts w:ascii="Wingdings" w:hAnsi="Wingdings" w:hint="default"/>
      </w:rPr>
    </w:lvl>
    <w:lvl w:ilvl="2" w:tplc="958698FA" w:tentative="1">
      <w:start w:val="1"/>
      <w:numFmt w:val="bullet"/>
      <w:lvlText w:val=""/>
      <w:lvlJc w:val="left"/>
      <w:pPr>
        <w:tabs>
          <w:tab w:val="num" w:pos="1800"/>
        </w:tabs>
        <w:ind w:left="1800" w:hanging="360"/>
      </w:pPr>
      <w:rPr>
        <w:rFonts w:ascii="Wingdings" w:hAnsi="Wingdings" w:hint="default"/>
      </w:rPr>
    </w:lvl>
    <w:lvl w:ilvl="3" w:tplc="4C526AD2" w:tentative="1">
      <w:start w:val="1"/>
      <w:numFmt w:val="bullet"/>
      <w:lvlText w:val=""/>
      <w:lvlJc w:val="left"/>
      <w:pPr>
        <w:tabs>
          <w:tab w:val="num" w:pos="2520"/>
        </w:tabs>
        <w:ind w:left="2520" w:hanging="360"/>
      </w:pPr>
      <w:rPr>
        <w:rFonts w:ascii="Wingdings" w:hAnsi="Wingdings" w:hint="default"/>
      </w:rPr>
    </w:lvl>
    <w:lvl w:ilvl="4" w:tplc="801C5892" w:tentative="1">
      <w:start w:val="1"/>
      <w:numFmt w:val="bullet"/>
      <w:lvlText w:val=""/>
      <w:lvlJc w:val="left"/>
      <w:pPr>
        <w:tabs>
          <w:tab w:val="num" w:pos="3240"/>
        </w:tabs>
        <w:ind w:left="3240" w:hanging="360"/>
      </w:pPr>
      <w:rPr>
        <w:rFonts w:ascii="Wingdings" w:hAnsi="Wingdings" w:hint="default"/>
      </w:rPr>
    </w:lvl>
    <w:lvl w:ilvl="5" w:tplc="37D65EE6" w:tentative="1">
      <w:start w:val="1"/>
      <w:numFmt w:val="bullet"/>
      <w:lvlText w:val=""/>
      <w:lvlJc w:val="left"/>
      <w:pPr>
        <w:tabs>
          <w:tab w:val="num" w:pos="3960"/>
        </w:tabs>
        <w:ind w:left="3960" w:hanging="360"/>
      </w:pPr>
      <w:rPr>
        <w:rFonts w:ascii="Wingdings" w:hAnsi="Wingdings" w:hint="default"/>
      </w:rPr>
    </w:lvl>
    <w:lvl w:ilvl="6" w:tplc="FBB4D474" w:tentative="1">
      <w:start w:val="1"/>
      <w:numFmt w:val="bullet"/>
      <w:lvlText w:val=""/>
      <w:lvlJc w:val="left"/>
      <w:pPr>
        <w:tabs>
          <w:tab w:val="num" w:pos="4680"/>
        </w:tabs>
        <w:ind w:left="4680" w:hanging="360"/>
      </w:pPr>
      <w:rPr>
        <w:rFonts w:ascii="Wingdings" w:hAnsi="Wingdings" w:hint="default"/>
      </w:rPr>
    </w:lvl>
    <w:lvl w:ilvl="7" w:tplc="0FDE2DBC" w:tentative="1">
      <w:start w:val="1"/>
      <w:numFmt w:val="bullet"/>
      <w:lvlText w:val=""/>
      <w:lvlJc w:val="left"/>
      <w:pPr>
        <w:tabs>
          <w:tab w:val="num" w:pos="5400"/>
        </w:tabs>
        <w:ind w:left="5400" w:hanging="360"/>
      </w:pPr>
      <w:rPr>
        <w:rFonts w:ascii="Wingdings" w:hAnsi="Wingdings" w:hint="default"/>
      </w:rPr>
    </w:lvl>
    <w:lvl w:ilvl="8" w:tplc="03BA3CB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25F90"/>
    <w:multiLevelType w:val="hybridMultilevel"/>
    <w:tmpl w:val="CF129C64"/>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42917765"/>
    <w:multiLevelType w:val="hybridMultilevel"/>
    <w:tmpl w:val="534E4198"/>
    <w:lvl w:ilvl="0" w:tplc="CA6E76B4">
      <w:start w:val="1"/>
      <w:numFmt w:val="bullet"/>
      <w:lvlText w:val="-"/>
      <w:lvlJc w:val="left"/>
      <w:pPr>
        <w:tabs>
          <w:tab w:val="num" w:pos="360"/>
        </w:tabs>
        <w:ind w:left="360" w:hanging="360"/>
      </w:pPr>
      <w:rPr>
        <w:rFonts w:ascii="Times" w:hAnsi="Times" w:hint="default"/>
      </w:rPr>
    </w:lvl>
    <w:lvl w:ilvl="1" w:tplc="4DE83FDC">
      <w:start w:val="1"/>
      <w:numFmt w:val="bullet"/>
      <w:lvlText w:val="-"/>
      <w:lvlJc w:val="left"/>
      <w:pPr>
        <w:tabs>
          <w:tab w:val="num" w:pos="1080"/>
        </w:tabs>
        <w:ind w:left="1080" w:hanging="360"/>
      </w:pPr>
      <w:rPr>
        <w:rFonts w:ascii="Times" w:hAnsi="Times" w:hint="default"/>
      </w:rPr>
    </w:lvl>
    <w:lvl w:ilvl="2" w:tplc="58D4516E" w:tentative="1">
      <w:start w:val="1"/>
      <w:numFmt w:val="bullet"/>
      <w:lvlText w:val="-"/>
      <w:lvlJc w:val="left"/>
      <w:pPr>
        <w:tabs>
          <w:tab w:val="num" w:pos="1800"/>
        </w:tabs>
        <w:ind w:left="1800" w:hanging="360"/>
      </w:pPr>
      <w:rPr>
        <w:rFonts w:ascii="Times" w:hAnsi="Times" w:hint="default"/>
      </w:rPr>
    </w:lvl>
    <w:lvl w:ilvl="3" w:tplc="44E8C516" w:tentative="1">
      <w:start w:val="1"/>
      <w:numFmt w:val="bullet"/>
      <w:lvlText w:val="-"/>
      <w:lvlJc w:val="left"/>
      <w:pPr>
        <w:tabs>
          <w:tab w:val="num" w:pos="2520"/>
        </w:tabs>
        <w:ind w:left="2520" w:hanging="360"/>
      </w:pPr>
      <w:rPr>
        <w:rFonts w:ascii="Times" w:hAnsi="Times" w:hint="default"/>
      </w:rPr>
    </w:lvl>
    <w:lvl w:ilvl="4" w:tplc="99C82A9A" w:tentative="1">
      <w:start w:val="1"/>
      <w:numFmt w:val="bullet"/>
      <w:lvlText w:val="-"/>
      <w:lvlJc w:val="left"/>
      <w:pPr>
        <w:tabs>
          <w:tab w:val="num" w:pos="3240"/>
        </w:tabs>
        <w:ind w:left="3240" w:hanging="360"/>
      </w:pPr>
      <w:rPr>
        <w:rFonts w:ascii="Times" w:hAnsi="Times" w:hint="default"/>
      </w:rPr>
    </w:lvl>
    <w:lvl w:ilvl="5" w:tplc="A060249E" w:tentative="1">
      <w:start w:val="1"/>
      <w:numFmt w:val="bullet"/>
      <w:lvlText w:val="-"/>
      <w:lvlJc w:val="left"/>
      <w:pPr>
        <w:tabs>
          <w:tab w:val="num" w:pos="3960"/>
        </w:tabs>
        <w:ind w:left="3960" w:hanging="360"/>
      </w:pPr>
      <w:rPr>
        <w:rFonts w:ascii="Times" w:hAnsi="Times" w:hint="default"/>
      </w:rPr>
    </w:lvl>
    <w:lvl w:ilvl="6" w:tplc="46408E08" w:tentative="1">
      <w:start w:val="1"/>
      <w:numFmt w:val="bullet"/>
      <w:lvlText w:val="-"/>
      <w:lvlJc w:val="left"/>
      <w:pPr>
        <w:tabs>
          <w:tab w:val="num" w:pos="4680"/>
        </w:tabs>
        <w:ind w:left="4680" w:hanging="360"/>
      </w:pPr>
      <w:rPr>
        <w:rFonts w:ascii="Times" w:hAnsi="Times" w:hint="default"/>
      </w:rPr>
    </w:lvl>
    <w:lvl w:ilvl="7" w:tplc="6632022E" w:tentative="1">
      <w:start w:val="1"/>
      <w:numFmt w:val="bullet"/>
      <w:lvlText w:val="-"/>
      <w:lvlJc w:val="left"/>
      <w:pPr>
        <w:tabs>
          <w:tab w:val="num" w:pos="5400"/>
        </w:tabs>
        <w:ind w:left="5400" w:hanging="360"/>
      </w:pPr>
      <w:rPr>
        <w:rFonts w:ascii="Times" w:hAnsi="Times" w:hint="default"/>
      </w:rPr>
    </w:lvl>
    <w:lvl w:ilvl="8" w:tplc="0324E81A" w:tentative="1">
      <w:start w:val="1"/>
      <w:numFmt w:val="bullet"/>
      <w:lvlText w:val="-"/>
      <w:lvlJc w:val="left"/>
      <w:pPr>
        <w:tabs>
          <w:tab w:val="num" w:pos="6120"/>
        </w:tabs>
        <w:ind w:left="6120" w:hanging="360"/>
      </w:pPr>
      <w:rPr>
        <w:rFonts w:ascii="Times" w:hAnsi="Times" w:hint="default"/>
      </w:rPr>
    </w:lvl>
  </w:abstractNum>
  <w:abstractNum w:abstractNumId="23"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4" w15:restartNumberingAfterBreak="0">
    <w:nsid w:val="461A1A40"/>
    <w:multiLevelType w:val="hybridMultilevel"/>
    <w:tmpl w:val="8A5A224C"/>
    <w:lvl w:ilvl="0" w:tplc="08423DB0">
      <w:start w:val="1"/>
      <w:numFmt w:val="bullet"/>
      <w:lvlText w:val="-"/>
      <w:lvlJc w:val="left"/>
      <w:pPr>
        <w:tabs>
          <w:tab w:val="num" w:pos="360"/>
        </w:tabs>
        <w:ind w:left="360" w:hanging="360"/>
      </w:pPr>
      <w:rPr>
        <w:rFonts w:ascii="Times" w:hAnsi="Times"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5" w15:restartNumberingAfterBreak="0">
    <w:nsid w:val="480C398D"/>
    <w:multiLevelType w:val="hybridMultilevel"/>
    <w:tmpl w:val="34282B02"/>
    <w:lvl w:ilvl="0" w:tplc="D0E8ECD0">
      <w:start w:val="2"/>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2777452"/>
    <w:multiLevelType w:val="hybridMultilevel"/>
    <w:tmpl w:val="8FA07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CC18BE"/>
    <w:multiLevelType w:val="hybridMultilevel"/>
    <w:tmpl w:val="F82A2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B32B34"/>
    <w:multiLevelType w:val="hybridMultilevel"/>
    <w:tmpl w:val="2640E17E"/>
    <w:lvl w:ilvl="0" w:tplc="3A36A0B6">
      <w:start w:val="1"/>
      <w:numFmt w:val="bullet"/>
      <w:lvlText w:val="•"/>
      <w:lvlJc w:val="left"/>
      <w:pPr>
        <w:tabs>
          <w:tab w:val="num" w:pos="360"/>
        </w:tabs>
        <w:ind w:left="360" w:hanging="360"/>
      </w:pPr>
      <w:rPr>
        <w:rFonts w:ascii="Arial" w:hAnsi="Arial" w:hint="default"/>
      </w:rPr>
    </w:lvl>
    <w:lvl w:ilvl="1" w:tplc="06F08DB2" w:tentative="1">
      <w:start w:val="1"/>
      <w:numFmt w:val="bullet"/>
      <w:lvlText w:val="•"/>
      <w:lvlJc w:val="left"/>
      <w:pPr>
        <w:tabs>
          <w:tab w:val="num" w:pos="1080"/>
        </w:tabs>
        <w:ind w:left="1080" w:hanging="360"/>
      </w:pPr>
      <w:rPr>
        <w:rFonts w:ascii="Arial" w:hAnsi="Arial" w:hint="default"/>
      </w:rPr>
    </w:lvl>
    <w:lvl w:ilvl="2" w:tplc="6916CD94" w:tentative="1">
      <w:start w:val="1"/>
      <w:numFmt w:val="bullet"/>
      <w:lvlText w:val="•"/>
      <w:lvlJc w:val="left"/>
      <w:pPr>
        <w:tabs>
          <w:tab w:val="num" w:pos="1800"/>
        </w:tabs>
        <w:ind w:left="1800" w:hanging="360"/>
      </w:pPr>
      <w:rPr>
        <w:rFonts w:ascii="Arial" w:hAnsi="Arial" w:hint="default"/>
      </w:rPr>
    </w:lvl>
    <w:lvl w:ilvl="3" w:tplc="257A00CC" w:tentative="1">
      <w:start w:val="1"/>
      <w:numFmt w:val="bullet"/>
      <w:lvlText w:val="•"/>
      <w:lvlJc w:val="left"/>
      <w:pPr>
        <w:tabs>
          <w:tab w:val="num" w:pos="2520"/>
        </w:tabs>
        <w:ind w:left="2520" w:hanging="360"/>
      </w:pPr>
      <w:rPr>
        <w:rFonts w:ascii="Arial" w:hAnsi="Arial" w:hint="default"/>
      </w:rPr>
    </w:lvl>
    <w:lvl w:ilvl="4" w:tplc="10D2ADA2" w:tentative="1">
      <w:start w:val="1"/>
      <w:numFmt w:val="bullet"/>
      <w:lvlText w:val="•"/>
      <w:lvlJc w:val="left"/>
      <w:pPr>
        <w:tabs>
          <w:tab w:val="num" w:pos="3240"/>
        </w:tabs>
        <w:ind w:left="3240" w:hanging="360"/>
      </w:pPr>
      <w:rPr>
        <w:rFonts w:ascii="Arial" w:hAnsi="Arial" w:hint="default"/>
      </w:rPr>
    </w:lvl>
    <w:lvl w:ilvl="5" w:tplc="A48E4F9A" w:tentative="1">
      <w:start w:val="1"/>
      <w:numFmt w:val="bullet"/>
      <w:lvlText w:val="•"/>
      <w:lvlJc w:val="left"/>
      <w:pPr>
        <w:tabs>
          <w:tab w:val="num" w:pos="3960"/>
        </w:tabs>
        <w:ind w:left="3960" w:hanging="360"/>
      </w:pPr>
      <w:rPr>
        <w:rFonts w:ascii="Arial" w:hAnsi="Arial" w:hint="default"/>
      </w:rPr>
    </w:lvl>
    <w:lvl w:ilvl="6" w:tplc="5CAE1144" w:tentative="1">
      <w:start w:val="1"/>
      <w:numFmt w:val="bullet"/>
      <w:lvlText w:val="•"/>
      <w:lvlJc w:val="left"/>
      <w:pPr>
        <w:tabs>
          <w:tab w:val="num" w:pos="4680"/>
        </w:tabs>
        <w:ind w:left="4680" w:hanging="360"/>
      </w:pPr>
      <w:rPr>
        <w:rFonts w:ascii="Arial" w:hAnsi="Arial" w:hint="default"/>
      </w:rPr>
    </w:lvl>
    <w:lvl w:ilvl="7" w:tplc="BAFA79BE" w:tentative="1">
      <w:start w:val="1"/>
      <w:numFmt w:val="bullet"/>
      <w:lvlText w:val="•"/>
      <w:lvlJc w:val="left"/>
      <w:pPr>
        <w:tabs>
          <w:tab w:val="num" w:pos="5400"/>
        </w:tabs>
        <w:ind w:left="5400" w:hanging="360"/>
      </w:pPr>
      <w:rPr>
        <w:rFonts w:ascii="Arial" w:hAnsi="Arial" w:hint="default"/>
      </w:rPr>
    </w:lvl>
    <w:lvl w:ilvl="8" w:tplc="DF8201A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1210A17"/>
    <w:multiLevelType w:val="hybridMultilevel"/>
    <w:tmpl w:val="76505932"/>
    <w:lvl w:ilvl="0" w:tplc="487087D2">
      <w:start w:val="1"/>
      <w:numFmt w:val="bullet"/>
      <w:lvlText w:val=""/>
      <w:lvlJc w:val="left"/>
      <w:pPr>
        <w:tabs>
          <w:tab w:val="num" w:pos="360"/>
        </w:tabs>
        <w:ind w:left="360" w:hanging="360"/>
      </w:pPr>
      <w:rPr>
        <w:rFonts w:ascii="Wingdings" w:hAnsi="Wingdings" w:hint="default"/>
      </w:rPr>
    </w:lvl>
    <w:lvl w:ilvl="1" w:tplc="25523008">
      <w:numFmt w:val="bullet"/>
      <w:lvlText w:val=""/>
      <w:lvlJc w:val="left"/>
      <w:pPr>
        <w:tabs>
          <w:tab w:val="num" w:pos="1080"/>
        </w:tabs>
        <w:ind w:left="1080" w:hanging="360"/>
      </w:pPr>
      <w:rPr>
        <w:rFonts w:ascii="Wingdings" w:hAnsi="Wingdings" w:hint="default"/>
      </w:rPr>
    </w:lvl>
    <w:lvl w:ilvl="2" w:tplc="0E1C8BA2" w:tentative="1">
      <w:start w:val="1"/>
      <w:numFmt w:val="bullet"/>
      <w:lvlText w:val=""/>
      <w:lvlJc w:val="left"/>
      <w:pPr>
        <w:tabs>
          <w:tab w:val="num" w:pos="1800"/>
        </w:tabs>
        <w:ind w:left="1800" w:hanging="360"/>
      </w:pPr>
      <w:rPr>
        <w:rFonts w:ascii="Wingdings" w:hAnsi="Wingdings" w:hint="default"/>
      </w:rPr>
    </w:lvl>
    <w:lvl w:ilvl="3" w:tplc="29C2844C" w:tentative="1">
      <w:start w:val="1"/>
      <w:numFmt w:val="bullet"/>
      <w:lvlText w:val=""/>
      <w:lvlJc w:val="left"/>
      <w:pPr>
        <w:tabs>
          <w:tab w:val="num" w:pos="2520"/>
        </w:tabs>
        <w:ind w:left="2520" w:hanging="360"/>
      </w:pPr>
      <w:rPr>
        <w:rFonts w:ascii="Wingdings" w:hAnsi="Wingdings" w:hint="default"/>
      </w:rPr>
    </w:lvl>
    <w:lvl w:ilvl="4" w:tplc="C94629AE" w:tentative="1">
      <w:start w:val="1"/>
      <w:numFmt w:val="bullet"/>
      <w:lvlText w:val=""/>
      <w:lvlJc w:val="left"/>
      <w:pPr>
        <w:tabs>
          <w:tab w:val="num" w:pos="3240"/>
        </w:tabs>
        <w:ind w:left="3240" w:hanging="360"/>
      </w:pPr>
      <w:rPr>
        <w:rFonts w:ascii="Wingdings" w:hAnsi="Wingdings" w:hint="default"/>
      </w:rPr>
    </w:lvl>
    <w:lvl w:ilvl="5" w:tplc="5128DA4E" w:tentative="1">
      <w:start w:val="1"/>
      <w:numFmt w:val="bullet"/>
      <w:lvlText w:val=""/>
      <w:lvlJc w:val="left"/>
      <w:pPr>
        <w:tabs>
          <w:tab w:val="num" w:pos="3960"/>
        </w:tabs>
        <w:ind w:left="3960" w:hanging="360"/>
      </w:pPr>
      <w:rPr>
        <w:rFonts w:ascii="Wingdings" w:hAnsi="Wingdings" w:hint="default"/>
      </w:rPr>
    </w:lvl>
    <w:lvl w:ilvl="6" w:tplc="8D56948E" w:tentative="1">
      <w:start w:val="1"/>
      <w:numFmt w:val="bullet"/>
      <w:lvlText w:val=""/>
      <w:lvlJc w:val="left"/>
      <w:pPr>
        <w:tabs>
          <w:tab w:val="num" w:pos="4680"/>
        </w:tabs>
        <w:ind w:left="4680" w:hanging="360"/>
      </w:pPr>
      <w:rPr>
        <w:rFonts w:ascii="Wingdings" w:hAnsi="Wingdings" w:hint="default"/>
      </w:rPr>
    </w:lvl>
    <w:lvl w:ilvl="7" w:tplc="8910BCBA" w:tentative="1">
      <w:start w:val="1"/>
      <w:numFmt w:val="bullet"/>
      <w:lvlText w:val=""/>
      <w:lvlJc w:val="left"/>
      <w:pPr>
        <w:tabs>
          <w:tab w:val="num" w:pos="5400"/>
        </w:tabs>
        <w:ind w:left="5400" w:hanging="360"/>
      </w:pPr>
      <w:rPr>
        <w:rFonts w:ascii="Wingdings" w:hAnsi="Wingdings" w:hint="default"/>
      </w:rPr>
    </w:lvl>
    <w:lvl w:ilvl="8" w:tplc="D326D4F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914965"/>
    <w:multiLevelType w:val="hybridMultilevel"/>
    <w:tmpl w:val="07C6A152"/>
    <w:lvl w:ilvl="0" w:tplc="377E5A64">
      <w:start w:val="1"/>
      <w:numFmt w:val="decimal"/>
      <w:lvlText w:val="2.%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33472"/>
    <w:multiLevelType w:val="hybridMultilevel"/>
    <w:tmpl w:val="3B0E17D6"/>
    <w:lvl w:ilvl="0" w:tplc="AB22EA80">
      <w:start w:val="2"/>
      <w:numFmt w:val="decimal"/>
      <w:lvlText w:val="2.%1"/>
      <w:lvlJc w:val="left"/>
      <w:pPr>
        <w:ind w:left="360" w:hanging="360"/>
      </w:pPr>
      <w:rPr>
        <w:rFonts w:ascii="Arial" w:hAnsi="Arial" w:cs="Arial"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6"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C34A53"/>
    <w:multiLevelType w:val="hybridMultilevel"/>
    <w:tmpl w:val="315032A8"/>
    <w:lvl w:ilvl="0" w:tplc="959E6EEE">
      <w:start w:val="1"/>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9"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CF522C"/>
    <w:multiLevelType w:val="hybridMultilevel"/>
    <w:tmpl w:val="4B00B988"/>
    <w:lvl w:ilvl="0" w:tplc="E660A6A0">
      <w:start w:val="1"/>
      <w:numFmt w:val="decimal"/>
      <w:lvlText w:val="2.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11318"/>
    <w:multiLevelType w:val="hybridMultilevel"/>
    <w:tmpl w:val="6324E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574146"/>
    <w:multiLevelType w:val="hybridMultilevel"/>
    <w:tmpl w:val="DB5874DC"/>
    <w:lvl w:ilvl="0" w:tplc="E41A3830">
      <w:start w:val="2"/>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405F9"/>
    <w:multiLevelType w:val="hybridMultilevel"/>
    <w:tmpl w:val="AB48664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15:restartNumberingAfterBreak="0">
    <w:nsid w:val="7E6B26D9"/>
    <w:multiLevelType w:val="hybridMultilevel"/>
    <w:tmpl w:val="0E5655CC"/>
    <w:lvl w:ilvl="0" w:tplc="677C9CBA">
      <w:start w:val="2"/>
      <w:numFmt w:val="decimal"/>
      <w:lvlText w:val="2.%1.3"/>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5" w15:restartNumberingAfterBreak="0">
    <w:nsid w:val="7EF67CB3"/>
    <w:multiLevelType w:val="hybridMultilevel"/>
    <w:tmpl w:val="4D2AA640"/>
    <w:lvl w:ilvl="0" w:tplc="5FBC2654">
      <w:start w:val="1"/>
      <w:numFmt w:val="decimal"/>
      <w:lvlText w:val="2.%1.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17"/>
  </w:num>
  <w:num w:numId="3">
    <w:abstractNumId w:val="0"/>
  </w:num>
  <w:num w:numId="4">
    <w:abstractNumId w:val="39"/>
  </w:num>
  <w:num w:numId="5">
    <w:abstractNumId w:val="29"/>
  </w:num>
  <w:num w:numId="6">
    <w:abstractNumId w:val="27"/>
  </w:num>
  <w:num w:numId="7">
    <w:abstractNumId w:val="31"/>
  </w:num>
  <w:num w:numId="8">
    <w:abstractNumId w:val="5"/>
  </w:num>
  <w:num w:numId="9">
    <w:abstractNumId w:val="38"/>
  </w:num>
  <w:num w:numId="10">
    <w:abstractNumId w:val="11"/>
  </w:num>
  <w:num w:numId="11">
    <w:abstractNumId w:val="23"/>
  </w:num>
  <w:num w:numId="12">
    <w:abstractNumId w:val="18"/>
  </w:num>
  <w:num w:numId="13">
    <w:abstractNumId w:val="9"/>
  </w:num>
  <w:num w:numId="14">
    <w:abstractNumId w:val="36"/>
  </w:num>
  <w:num w:numId="15">
    <w:abstractNumId w:val="34"/>
  </w:num>
  <w:num w:numId="16">
    <w:abstractNumId w:val="12"/>
  </w:num>
  <w:num w:numId="17">
    <w:abstractNumId w:val="7"/>
  </w:num>
  <w:num w:numId="18">
    <w:abstractNumId w:val="4"/>
  </w:num>
  <w:num w:numId="19">
    <w:abstractNumId w:val="35"/>
  </w:num>
  <w:num w:numId="20">
    <w:abstractNumId w:val="43"/>
  </w:num>
  <w:num w:numId="21">
    <w:abstractNumId w:val="8"/>
  </w:num>
  <w:num w:numId="22">
    <w:abstractNumId w:val="41"/>
  </w:num>
  <w:num w:numId="23">
    <w:abstractNumId w:val="2"/>
  </w:num>
  <w:num w:numId="24">
    <w:abstractNumId w:val="14"/>
  </w:num>
  <w:num w:numId="25">
    <w:abstractNumId w:val="3"/>
  </w:num>
  <w:num w:numId="26">
    <w:abstractNumId w:val="22"/>
  </w:num>
  <w:num w:numId="27">
    <w:abstractNumId w:val="32"/>
  </w:num>
  <w:num w:numId="28">
    <w:abstractNumId w:val="15"/>
  </w:num>
  <w:num w:numId="29">
    <w:abstractNumId w:val="24"/>
  </w:num>
  <w:num w:numId="30">
    <w:abstractNumId w:val="1"/>
  </w:num>
  <w:num w:numId="31">
    <w:abstractNumId w:val="16"/>
  </w:num>
  <w:num w:numId="32">
    <w:abstractNumId w:val="37"/>
  </w:num>
  <w:num w:numId="33">
    <w:abstractNumId w:val="30"/>
  </w:num>
  <w:num w:numId="34">
    <w:abstractNumId w:val="33"/>
  </w:num>
  <w:num w:numId="35">
    <w:abstractNumId w:val="19"/>
  </w:num>
  <w:num w:numId="36">
    <w:abstractNumId w:val="20"/>
  </w:num>
  <w:num w:numId="37">
    <w:abstractNumId w:val="42"/>
  </w:num>
  <w:num w:numId="38">
    <w:abstractNumId w:val="10"/>
  </w:num>
  <w:num w:numId="39">
    <w:abstractNumId w:val="6"/>
  </w:num>
  <w:num w:numId="40">
    <w:abstractNumId w:val="44"/>
  </w:num>
  <w:num w:numId="41">
    <w:abstractNumId w:val="25"/>
  </w:num>
  <w:num w:numId="42">
    <w:abstractNumId w:val="13"/>
  </w:num>
  <w:num w:numId="43">
    <w:abstractNumId w:val="45"/>
  </w:num>
  <w:num w:numId="44">
    <w:abstractNumId w:val="40"/>
  </w:num>
  <w:num w:numId="45">
    <w:abstractNumId w:val="26"/>
  </w:num>
  <w:num w:numId="46">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D92"/>
    <w:rsid w:val="000013A8"/>
    <w:rsid w:val="000018FF"/>
    <w:rsid w:val="00001F50"/>
    <w:rsid w:val="00002B44"/>
    <w:rsid w:val="00002FAD"/>
    <w:rsid w:val="0000357B"/>
    <w:rsid w:val="00003F7A"/>
    <w:rsid w:val="00004195"/>
    <w:rsid w:val="0000439F"/>
    <w:rsid w:val="000044FE"/>
    <w:rsid w:val="0000474A"/>
    <w:rsid w:val="00004E98"/>
    <w:rsid w:val="00004FD7"/>
    <w:rsid w:val="000054B9"/>
    <w:rsid w:val="000058E6"/>
    <w:rsid w:val="00005A5A"/>
    <w:rsid w:val="00005ACC"/>
    <w:rsid w:val="00005D98"/>
    <w:rsid w:val="00006280"/>
    <w:rsid w:val="00006752"/>
    <w:rsid w:val="00006B01"/>
    <w:rsid w:val="0000735F"/>
    <w:rsid w:val="00007DD5"/>
    <w:rsid w:val="000102DD"/>
    <w:rsid w:val="000106B9"/>
    <w:rsid w:val="000109F2"/>
    <w:rsid w:val="000110E5"/>
    <w:rsid w:val="00011766"/>
    <w:rsid w:val="00011E04"/>
    <w:rsid w:val="00011EC3"/>
    <w:rsid w:val="00012900"/>
    <w:rsid w:val="00013061"/>
    <w:rsid w:val="00013649"/>
    <w:rsid w:val="0001493C"/>
    <w:rsid w:val="00014C15"/>
    <w:rsid w:val="00014D06"/>
    <w:rsid w:val="00014DB7"/>
    <w:rsid w:val="00015FF6"/>
    <w:rsid w:val="00016908"/>
    <w:rsid w:val="000204F3"/>
    <w:rsid w:val="00021D4E"/>
    <w:rsid w:val="00021F7C"/>
    <w:rsid w:val="000223D7"/>
    <w:rsid w:val="000228B9"/>
    <w:rsid w:val="00022B35"/>
    <w:rsid w:val="00022D60"/>
    <w:rsid w:val="00022EEE"/>
    <w:rsid w:val="000248A9"/>
    <w:rsid w:val="00024FB0"/>
    <w:rsid w:val="0002517D"/>
    <w:rsid w:val="000251F7"/>
    <w:rsid w:val="00025348"/>
    <w:rsid w:val="0002538B"/>
    <w:rsid w:val="00026AB9"/>
    <w:rsid w:val="00026D39"/>
    <w:rsid w:val="00026EA6"/>
    <w:rsid w:val="0003294C"/>
    <w:rsid w:val="00032ABD"/>
    <w:rsid w:val="00032FB6"/>
    <w:rsid w:val="00033216"/>
    <w:rsid w:val="00034177"/>
    <w:rsid w:val="00034342"/>
    <w:rsid w:val="00034683"/>
    <w:rsid w:val="00034B6C"/>
    <w:rsid w:val="00034CBA"/>
    <w:rsid w:val="00035737"/>
    <w:rsid w:val="00035BDE"/>
    <w:rsid w:val="000369DE"/>
    <w:rsid w:val="00036B18"/>
    <w:rsid w:val="00036C48"/>
    <w:rsid w:val="00040AF0"/>
    <w:rsid w:val="00040BF2"/>
    <w:rsid w:val="00041086"/>
    <w:rsid w:val="0004113F"/>
    <w:rsid w:val="000417AE"/>
    <w:rsid w:val="00042063"/>
    <w:rsid w:val="0004265A"/>
    <w:rsid w:val="00043885"/>
    <w:rsid w:val="00043CEC"/>
    <w:rsid w:val="00043E9D"/>
    <w:rsid w:val="00044129"/>
    <w:rsid w:val="000442BC"/>
    <w:rsid w:val="00044765"/>
    <w:rsid w:val="00044A3D"/>
    <w:rsid w:val="00045397"/>
    <w:rsid w:val="00045A4B"/>
    <w:rsid w:val="000465F4"/>
    <w:rsid w:val="00046896"/>
    <w:rsid w:val="000474BA"/>
    <w:rsid w:val="0004764E"/>
    <w:rsid w:val="00047F75"/>
    <w:rsid w:val="000509D5"/>
    <w:rsid w:val="00051CA4"/>
    <w:rsid w:val="00051D7C"/>
    <w:rsid w:val="000520CF"/>
    <w:rsid w:val="0005275B"/>
    <w:rsid w:val="0005295A"/>
    <w:rsid w:val="0005299C"/>
    <w:rsid w:val="00052E44"/>
    <w:rsid w:val="000543E3"/>
    <w:rsid w:val="000554D6"/>
    <w:rsid w:val="00055D5E"/>
    <w:rsid w:val="0005646D"/>
    <w:rsid w:val="000565C3"/>
    <w:rsid w:val="00056A54"/>
    <w:rsid w:val="00057550"/>
    <w:rsid w:val="000575FB"/>
    <w:rsid w:val="00062065"/>
    <w:rsid w:val="0006256A"/>
    <w:rsid w:val="00062A2B"/>
    <w:rsid w:val="00062C26"/>
    <w:rsid w:val="00062FB1"/>
    <w:rsid w:val="000634C4"/>
    <w:rsid w:val="00063E9D"/>
    <w:rsid w:val="00063F51"/>
    <w:rsid w:val="000641AE"/>
    <w:rsid w:val="00064966"/>
    <w:rsid w:val="00064BF1"/>
    <w:rsid w:val="000650BF"/>
    <w:rsid w:val="00065AC3"/>
    <w:rsid w:val="00065C84"/>
    <w:rsid w:val="00066414"/>
    <w:rsid w:val="00066611"/>
    <w:rsid w:val="00066750"/>
    <w:rsid w:val="00066A48"/>
    <w:rsid w:val="00066A87"/>
    <w:rsid w:val="00067058"/>
    <w:rsid w:val="0007013D"/>
    <w:rsid w:val="00070339"/>
    <w:rsid w:val="00071A20"/>
    <w:rsid w:val="00071F0C"/>
    <w:rsid w:val="0007233B"/>
    <w:rsid w:val="00072793"/>
    <w:rsid w:val="000729D0"/>
    <w:rsid w:val="000733DA"/>
    <w:rsid w:val="000737FA"/>
    <w:rsid w:val="00073AF2"/>
    <w:rsid w:val="00073EF8"/>
    <w:rsid w:val="00074626"/>
    <w:rsid w:val="00074750"/>
    <w:rsid w:val="00074ABF"/>
    <w:rsid w:val="000757C5"/>
    <w:rsid w:val="000767A1"/>
    <w:rsid w:val="000771D1"/>
    <w:rsid w:val="00077CB0"/>
    <w:rsid w:val="000806EE"/>
    <w:rsid w:val="00081277"/>
    <w:rsid w:val="000813FC"/>
    <w:rsid w:val="00081EB9"/>
    <w:rsid w:val="000824C8"/>
    <w:rsid w:val="000824D0"/>
    <w:rsid w:val="000827B3"/>
    <w:rsid w:val="000828DB"/>
    <w:rsid w:val="0008387A"/>
    <w:rsid w:val="00083949"/>
    <w:rsid w:val="00083A33"/>
    <w:rsid w:val="00083C4A"/>
    <w:rsid w:val="00083CE8"/>
    <w:rsid w:val="00085924"/>
    <w:rsid w:val="00086368"/>
    <w:rsid w:val="000869B0"/>
    <w:rsid w:val="00086B17"/>
    <w:rsid w:val="00086DB5"/>
    <w:rsid w:val="00086E97"/>
    <w:rsid w:val="00087498"/>
    <w:rsid w:val="00087E41"/>
    <w:rsid w:val="00090132"/>
    <w:rsid w:val="000901B7"/>
    <w:rsid w:val="000908EA"/>
    <w:rsid w:val="00090A2C"/>
    <w:rsid w:val="00091C20"/>
    <w:rsid w:val="00092055"/>
    <w:rsid w:val="000926C3"/>
    <w:rsid w:val="00092A15"/>
    <w:rsid w:val="0009397C"/>
    <w:rsid w:val="0009459D"/>
    <w:rsid w:val="00094B4F"/>
    <w:rsid w:val="000955EB"/>
    <w:rsid w:val="000959A4"/>
    <w:rsid w:val="00095F89"/>
    <w:rsid w:val="00096271"/>
    <w:rsid w:val="00096A53"/>
    <w:rsid w:val="000A0179"/>
    <w:rsid w:val="000A0750"/>
    <w:rsid w:val="000A075A"/>
    <w:rsid w:val="000A07D8"/>
    <w:rsid w:val="000A0DD4"/>
    <w:rsid w:val="000A108F"/>
    <w:rsid w:val="000A1270"/>
    <w:rsid w:val="000A13EB"/>
    <w:rsid w:val="000A1CEE"/>
    <w:rsid w:val="000A1F07"/>
    <w:rsid w:val="000A200C"/>
    <w:rsid w:val="000A2726"/>
    <w:rsid w:val="000A2781"/>
    <w:rsid w:val="000A3411"/>
    <w:rsid w:val="000A39EF"/>
    <w:rsid w:val="000A3ABD"/>
    <w:rsid w:val="000A447A"/>
    <w:rsid w:val="000A44E9"/>
    <w:rsid w:val="000A49B7"/>
    <w:rsid w:val="000A4D77"/>
    <w:rsid w:val="000A52BA"/>
    <w:rsid w:val="000A58C6"/>
    <w:rsid w:val="000A6433"/>
    <w:rsid w:val="000A735A"/>
    <w:rsid w:val="000A7C4B"/>
    <w:rsid w:val="000B0413"/>
    <w:rsid w:val="000B1121"/>
    <w:rsid w:val="000B13A4"/>
    <w:rsid w:val="000B141C"/>
    <w:rsid w:val="000B1C25"/>
    <w:rsid w:val="000B2046"/>
    <w:rsid w:val="000B2099"/>
    <w:rsid w:val="000B2679"/>
    <w:rsid w:val="000B37F5"/>
    <w:rsid w:val="000B3BA4"/>
    <w:rsid w:val="000B3DF6"/>
    <w:rsid w:val="000B3EA8"/>
    <w:rsid w:val="000B4066"/>
    <w:rsid w:val="000B506B"/>
    <w:rsid w:val="000B5702"/>
    <w:rsid w:val="000B5C12"/>
    <w:rsid w:val="000B631C"/>
    <w:rsid w:val="000B6D75"/>
    <w:rsid w:val="000B7576"/>
    <w:rsid w:val="000C06E5"/>
    <w:rsid w:val="000C074E"/>
    <w:rsid w:val="000C1FB5"/>
    <w:rsid w:val="000C208D"/>
    <w:rsid w:val="000C2B4F"/>
    <w:rsid w:val="000C2C36"/>
    <w:rsid w:val="000C2D98"/>
    <w:rsid w:val="000C2EE3"/>
    <w:rsid w:val="000C2F15"/>
    <w:rsid w:val="000C3B34"/>
    <w:rsid w:val="000C3C61"/>
    <w:rsid w:val="000C438C"/>
    <w:rsid w:val="000C4776"/>
    <w:rsid w:val="000C582D"/>
    <w:rsid w:val="000C58D3"/>
    <w:rsid w:val="000C62BA"/>
    <w:rsid w:val="000C635E"/>
    <w:rsid w:val="000C66B3"/>
    <w:rsid w:val="000C6BD4"/>
    <w:rsid w:val="000C6D64"/>
    <w:rsid w:val="000C70A9"/>
    <w:rsid w:val="000D0793"/>
    <w:rsid w:val="000D0942"/>
    <w:rsid w:val="000D0AA8"/>
    <w:rsid w:val="000D11BF"/>
    <w:rsid w:val="000D18DF"/>
    <w:rsid w:val="000D1AD4"/>
    <w:rsid w:val="000D1E23"/>
    <w:rsid w:val="000D2409"/>
    <w:rsid w:val="000D266B"/>
    <w:rsid w:val="000D266D"/>
    <w:rsid w:val="000D29FD"/>
    <w:rsid w:val="000D3AFE"/>
    <w:rsid w:val="000D3B47"/>
    <w:rsid w:val="000D43A4"/>
    <w:rsid w:val="000D461F"/>
    <w:rsid w:val="000D475B"/>
    <w:rsid w:val="000D4E5A"/>
    <w:rsid w:val="000D4F07"/>
    <w:rsid w:val="000D587F"/>
    <w:rsid w:val="000D5A9D"/>
    <w:rsid w:val="000D5FEF"/>
    <w:rsid w:val="000D611E"/>
    <w:rsid w:val="000D6913"/>
    <w:rsid w:val="000D7238"/>
    <w:rsid w:val="000D7289"/>
    <w:rsid w:val="000D7439"/>
    <w:rsid w:val="000D78C2"/>
    <w:rsid w:val="000D7BA1"/>
    <w:rsid w:val="000D7C84"/>
    <w:rsid w:val="000E034C"/>
    <w:rsid w:val="000E1997"/>
    <w:rsid w:val="000E1F60"/>
    <w:rsid w:val="000E1F7B"/>
    <w:rsid w:val="000E2271"/>
    <w:rsid w:val="000E27F0"/>
    <w:rsid w:val="000E2C56"/>
    <w:rsid w:val="000E3285"/>
    <w:rsid w:val="000E361F"/>
    <w:rsid w:val="000E376A"/>
    <w:rsid w:val="000E3D3D"/>
    <w:rsid w:val="000E3D5F"/>
    <w:rsid w:val="000E4069"/>
    <w:rsid w:val="000E5080"/>
    <w:rsid w:val="000E5EC2"/>
    <w:rsid w:val="000E6C12"/>
    <w:rsid w:val="000E6C73"/>
    <w:rsid w:val="000E702B"/>
    <w:rsid w:val="000E77FA"/>
    <w:rsid w:val="000E7B51"/>
    <w:rsid w:val="000E7D1F"/>
    <w:rsid w:val="000F05DC"/>
    <w:rsid w:val="000F0A07"/>
    <w:rsid w:val="000F0AAA"/>
    <w:rsid w:val="000F13BB"/>
    <w:rsid w:val="000F14BD"/>
    <w:rsid w:val="000F286D"/>
    <w:rsid w:val="000F377F"/>
    <w:rsid w:val="000F37C2"/>
    <w:rsid w:val="000F3E14"/>
    <w:rsid w:val="000F47D4"/>
    <w:rsid w:val="000F57CE"/>
    <w:rsid w:val="000F597E"/>
    <w:rsid w:val="000F5CBD"/>
    <w:rsid w:val="000F603F"/>
    <w:rsid w:val="000F63EA"/>
    <w:rsid w:val="000F63FF"/>
    <w:rsid w:val="000F641C"/>
    <w:rsid w:val="000F663A"/>
    <w:rsid w:val="000F6818"/>
    <w:rsid w:val="000F6B50"/>
    <w:rsid w:val="000F79CD"/>
    <w:rsid w:val="000F7A6B"/>
    <w:rsid w:val="000F7D54"/>
    <w:rsid w:val="000F7FEC"/>
    <w:rsid w:val="001004A9"/>
    <w:rsid w:val="001013A4"/>
    <w:rsid w:val="001013EB"/>
    <w:rsid w:val="00101517"/>
    <w:rsid w:val="00101A9A"/>
    <w:rsid w:val="00102308"/>
    <w:rsid w:val="001039E0"/>
    <w:rsid w:val="00103C97"/>
    <w:rsid w:val="00103F49"/>
    <w:rsid w:val="001040EC"/>
    <w:rsid w:val="001052DA"/>
    <w:rsid w:val="00105AD7"/>
    <w:rsid w:val="00106556"/>
    <w:rsid w:val="0010659A"/>
    <w:rsid w:val="001072E9"/>
    <w:rsid w:val="0010748E"/>
    <w:rsid w:val="00110C0B"/>
    <w:rsid w:val="00110D8B"/>
    <w:rsid w:val="00111057"/>
    <w:rsid w:val="00111AA0"/>
    <w:rsid w:val="00111DED"/>
    <w:rsid w:val="00111E5E"/>
    <w:rsid w:val="0011220F"/>
    <w:rsid w:val="0011252F"/>
    <w:rsid w:val="0011256D"/>
    <w:rsid w:val="00112B2F"/>
    <w:rsid w:val="00112D4A"/>
    <w:rsid w:val="00113BF7"/>
    <w:rsid w:val="00114080"/>
    <w:rsid w:val="0011482C"/>
    <w:rsid w:val="00114846"/>
    <w:rsid w:val="00114C38"/>
    <w:rsid w:val="00114DFB"/>
    <w:rsid w:val="001165C8"/>
    <w:rsid w:val="0011684C"/>
    <w:rsid w:val="00117817"/>
    <w:rsid w:val="00120014"/>
    <w:rsid w:val="00120639"/>
    <w:rsid w:val="00120B88"/>
    <w:rsid w:val="001210D1"/>
    <w:rsid w:val="001211AD"/>
    <w:rsid w:val="00121D83"/>
    <w:rsid w:val="00122070"/>
    <w:rsid w:val="001227EE"/>
    <w:rsid w:val="001229DC"/>
    <w:rsid w:val="00122E6D"/>
    <w:rsid w:val="0012372A"/>
    <w:rsid w:val="00123A23"/>
    <w:rsid w:val="001242D7"/>
    <w:rsid w:val="00126E23"/>
    <w:rsid w:val="00126FF8"/>
    <w:rsid w:val="00127B56"/>
    <w:rsid w:val="00127B7F"/>
    <w:rsid w:val="00127CED"/>
    <w:rsid w:val="00130274"/>
    <w:rsid w:val="0013092F"/>
    <w:rsid w:val="001315B5"/>
    <w:rsid w:val="00131ECD"/>
    <w:rsid w:val="001335A3"/>
    <w:rsid w:val="001339B8"/>
    <w:rsid w:val="00133C5E"/>
    <w:rsid w:val="00133E00"/>
    <w:rsid w:val="00134D36"/>
    <w:rsid w:val="00135E4C"/>
    <w:rsid w:val="00136620"/>
    <w:rsid w:val="00136850"/>
    <w:rsid w:val="00136A5E"/>
    <w:rsid w:val="001378B0"/>
    <w:rsid w:val="00137CBE"/>
    <w:rsid w:val="00137CC1"/>
    <w:rsid w:val="001400B4"/>
    <w:rsid w:val="00140AEC"/>
    <w:rsid w:val="00141206"/>
    <w:rsid w:val="001419BB"/>
    <w:rsid w:val="00141EB8"/>
    <w:rsid w:val="00141F09"/>
    <w:rsid w:val="00141FBC"/>
    <w:rsid w:val="0014200B"/>
    <w:rsid w:val="001423A3"/>
    <w:rsid w:val="00142606"/>
    <w:rsid w:val="00142994"/>
    <w:rsid w:val="00142B19"/>
    <w:rsid w:val="001437C5"/>
    <w:rsid w:val="00145087"/>
    <w:rsid w:val="00145168"/>
    <w:rsid w:val="00145B29"/>
    <w:rsid w:val="001465D1"/>
    <w:rsid w:val="00146AC9"/>
    <w:rsid w:val="00146C39"/>
    <w:rsid w:val="0014706A"/>
    <w:rsid w:val="001472FC"/>
    <w:rsid w:val="001473B8"/>
    <w:rsid w:val="00147505"/>
    <w:rsid w:val="00147583"/>
    <w:rsid w:val="00147F18"/>
    <w:rsid w:val="00147F9D"/>
    <w:rsid w:val="0014BF4D"/>
    <w:rsid w:val="0015056E"/>
    <w:rsid w:val="00151018"/>
    <w:rsid w:val="00151415"/>
    <w:rsid w:val="001516DD"/>
    <w:rsid w:val="00151B4D"/>
    <w:rsid w:val="00151BEB"/>
    <w:rsid w:val="00151DA0"/>
    <w:rsid w:val="00152B48"/>
    <w:rsid w:val="00152C44"/>
    <w:rsid w:val="00152DB0"/>
    <w:rsid w:val="00153136"/>
    <w:rsid w:val="001538BB"/>
    <w:rsid w:val="00153EF2"/>
    <w:rsid w:val="0015468C"/>
    <w:rsid w:val="0015471C"/>
    <w:rsid w:val="00154996"/>
    <w:rsid w:val="00154CC5"/>
    <w:rsid w:val="00155188"/>
    <w:rsid w:val="00155601"/>
    <w:rsid w:val="00155E8F"/>
    <w:rsid w:val="0015646D"/>
    <w:rsid w:val="001564F8"/>
    <w:rsid w:val="00156671"/>
    <w:rsid w:val="00156B2B"/>
    <w:rsid w:val="001576F9"/>
    <w:rsid w:val="001579DB"/>
    <w:rsid w:val="00157EDB"/>
    <w:rsid w:val="00160B66"/>
    <w:rsid w:val="00160DF1"/>
    <w:rsid w:val="001611AD"/>
    <w:rsid w:val="00161310"/>
    <w:rsid w:val="001644D4"/>
    <w:rsid w:val="00164C95"/>
    <w:rsid w:val="00165334"/>
    <w:rsid w:val="0016534E"/>
    <w:rsid w:val="001653EE"/>
    <w:rsid w:val="00165A9C"/>
    <w:rsid w:val="00165FBC"/>
    <w:rsid w:val="00166148"/>
    <w:rsid w:val="00166629"/>
    <w:rsid w:val="001668BE"/>
    <w:rsid w:val="00166D11"/>
    <w:rsid w:val="001701F3"/>
    <w:rsid w:val="0017022C"/>
    <w:rsid w:val="0017189D"/>
    <w:rsid w:val="0017191D"/>
    <w:rsid w:val="001721C8"/>
    <w:rsid w:val="0017336B"/>
    <w:rsid w:val="00173B63"/>
    <w:rsid w:val="00173D30"/>
    <w:rsid w:val="00174A4B"/>
    <w:rsid w:val="00174ACD"/>
    <w:rsid w:val="001765F9"/>
    <w:rsid w:val="00176BE3"/>
    <w:rsid w:val="00176C6F"/>
    <w:rsid w:val="00177178"/>
    <w:rsid w:val="001771CE"/>
    <w:rsid w:val="00180CA2"/>
    <w:rsid w:val="00181234"/>
    <w:rsid w:val="001817AC"/>
    <w:rsid w:val="0018192F"/>
    <w:rsid w:val="00182029"/>
    <w:rsid w:val="00182211"/>
    <w:rsid w:val="00182411"/>
    <w:rsid w:val="00182441"/>
    <w:rsid w:val="001826AF"/>
    <w:rsid w:val="001828C1"/>
    <w:rsid w:val="0018299D"/>
    <w:rsid w:val="001829EA"/>
    <w:rsid w:val="0018356A"/>
    <w:rsid w:val="00184777"/>
    <w:rsid w:val="00185535"/>
    <w:rsid w:val="00186278"/>
    <w:rsid w:val="00187931"/>
    <w:rsid w:val="00190386"/>
    <w:rsid w:val="00190600"/>
    <w:rsid w:val="00190A90"/>
    <w:rsid w:val="00190C00"/>
    <w:rsid w:val="0019146C"/>
    <w:rsid w:val="00191973"/>
    <w:rsid w:val="001925E8"/>
    <w:rsid w:val="00192B1A"/>
    <w:rsid w:val="00193139"/>
    <w:rsid w:val="00193AB2"/>
    <w:rsid w:val="00194384"/>
    <w:rsid w:val="001943C8"/>
    <w:rsid w:val="00194D7B"/>
    <w:rsid w:val="00195A6B"/>
    <w:rsid w:val="001969BF"/>
    <w:rsid w:val="00197076"/>
    <w:rsid w:val="001A03F0"/>
    <w:rsid w:val="001A0A7E"/>
    <w:rsid w:val="001A19CE"/>
    <w:rsid w:val="001A20B8"/>
    <w:rsid w:val="001A225F"/>
    <w:rsid w:val="001A2466"/>
    <w:rsid w:val="001A286E"/>
    <w:rsid w:val="001A33CD"/>
    <w:rsid w:val="001A39E3"/>
    <w:rsid w:val="001A3D76"/>
    <w:rsid w:val="001A4AA3"/>
    <w:rsid w:val="001A4EC4"/>
    <w:rsid w:val="001A5313"/>
    <w:rsid w:val="001A5435"/>
    <w:rsid w:val="001A5446"/>
    <w:rsid w:val="001A546B"/>
    <w:rsid w:val="001A5F2C"/>
    <w:rsid w:val="001A5FF0"/>
    <w:rsid w:val="001A6024"/>
    <w:rsid w:val="001A7546"/>
    <w:rsid w:val="001B03DA"/>
    <w:rsid w:val="001B05B7"/>
    <w:rsid w:val="001B0816"/>
    <w:rsid w:val="001B224A"/>
    <w:rsid w:val="001B26E0"/>
    <w:rsid w:val="001B3162"/>
    <w:rsid w:val="001B3594"/>
    <w:rsid w:val="001B363A"/>
    <w:rsid w:val="001B36F8"/>
    <w:rsid w:val="001B43AF"/>
    <w:rsid w:val="001B456B"/>
    <w:rsid w:val="001B52A8"/>
    <w:rsid w:val="001B5681"/>
    <w:rsid w:val="001B65A9"/>
    <w:rsid w:val="001B678A"/>
    <w:rsid w:val="001B6AC5"/>
    <w:rsid w:val="001B7265"/>
    <w:rsid w:val="001B76CB"/>
    <w:rsid w:val="001B7B9A"/>
    <w:rsid w:val="001B7CEE"/>
    <w:rsid w:val="001B7ED2"/>
    <w:rsid w:val="001C0070"/>
    <w:rsid w:val="001C090E"/>
    <w:rsid w:val="001C0AB2"/>
    <w:rsid w:val="001C0C82"/>
    <w:rsid w:val="001C0DD5"/>
    <w:rsid w:val="001C1AB5"/>
    <w:rsid w:val="001C284B"/>
    <w:rsid w:val="001C3864"/>
    <w:rsid w:val="001C3AEA"/>
    <w:rsid w:val="001C3D20"/>
    <w:rsid w:val="001C3E56"/>
    <w:rsid w:val="001C3F41"/>
    <w:rsid w:val="001C4943"/>
    <w:rsid w:val="001C4AA9"/>
    <w:rsid w:val="001C4BE5"/>
    <w:rsid w:val="001C50C1"/>
    <w:rsid w:val="001C54F3"/>
    <w:rsid w:val="001C5A6D"/>
    <w:rsid w:val="001C5DD2"/>
    <w:rsid w:val="001C6715"/>
    <w:rsid w:val="001C7150"/>
    <w:rsid w:val="001C76E2"/>
    <w:rsid w:val="001C7AA8"/>
    <w:rsid w:val="001D090E"/>
    <w:rsid w:val="001D14D6"/>
    <w:rsid w:val="001D1772"/>
    <w:rsid w:val="001D29AD"/>
    <w:rsid w:val="001D2A3C"/>
    <w:rsid w:val="001D2A73"/>
    <w:rsid w:val="001D3CB9"/>
    <w:rsid w:val="001D4397"/>
    <w:rsid w:val="001D44E0"/>
    <w:rsid w:val="001D5872"/>
    <w:rsid w:val="001D5951"/>
    <w:rsid w:val="001D6219"/>
    <w:rsid w:val="001D6232"/>
    <w:rsid w:val="001D6F80"/>
    <w:rsid w:val="001D7718"/>
    <w:rsid w:val="001E0116"/>
    <w:rsid w:val="001E02DA"/>
    <w:rsid w:val="001E067C"/>
    <w:rsid w:val="001E0B05"/>
    <w:rsid w:val="001E1220"/>
    <w:rsid w:val="001E1DB5"/>
    <w:rsid w:val="001E2253"/>
    <w:rsid w:val="001E25F0"/>
    <w:rsid w:val="001E25F5"/>
    <w:rsid w:val="001E2C6D"/>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583"/>
    <w:rsid w:val="001F39B0"/>
    <w:rsid w:val="001F3AF4"/>
    <w:rsid w:val="001F4D78"/>
    <w:rsid w:val="001F510A"/>
    <w:rsid w:val="001F57C8"/>
    <w:rsid w:val="001F595C"/>
    <w:rsid w:val="001F5AFE"/>
    <w:rsid w:val="001F614F"/>
    <w:rsid w:val="001F66AF"/>
    <w:rsid w:val="001F6E0A"/>
    <w:rsid w:val="001F719B"/>
    <w:rsid w:val="001F7214"/>
    <w:rsid w:val="001F745D"/>
    <w:rsid w:val="001F7797"/>
    <w:rsid w:val="001F7823"/>
    <w:rsid w:val="001F79AC"/>
    <w:rsid w:val="001F7BA4"/>
    <w:rsid w:val="001F7DB9"/>
    <w:rsid w:val="00200339"/>
    <w:rsid w:val="0020047C"/>
    <w:rsid w:val="00200842"/>
    <w:rsid w:val="00200BF9"/>
    <w:rsid w:val="00201A3A"/>
    <w:rsid w:val="00202A79"/>
    <w:rsid w:val="00203369"/>
    <w:rsid w:val="00203446"/>
    <w:rsid w:val="002035FB"/>
    <w:rsid w:val="00203A00"/>
    <w:rsid w:val="00203CA7"/>
    <w:rsid w:val="00204722"/>
    <w:rsid w:val="00204B03"/>
    <w:rsid w:val="002054D1"/>
    <w:rsid w:val="0020583D"/>
    <w:rsid w:val="00205FD2"/>
    <w:rsid w:val="002065EB"/>
    <w:rsid w:val="0020666C"/>
    <w:rsid w:val="002073BB"/>
    <w:rsid w:val="002074F3"/>
    <w:rsid w:val="002077B8"/>
    <w:rsid w:val="00207951"/>
    <w:rsid w:val="00207A6E"/>
    <w:rsid w:val="00210124"/>
    <w:rsid w:val="0021038E"/>
    <w:rsid w:val="00210438"/>
    <w:rsid w:val="00211B4F"/>
    <w:rsid w:val="002127DB"/>
    <w:rsid w:val="00212B13"/>
    <w:rsid w:val="00213214"/>
    <w:rsid w:val="0021381D"/>
    <w:rsid w:val="00213D68"/>
    <w:rsid w:val="00213F05"/>
    <w:rsid w:val="00214025"/>
    <w:rsid w:val="0021428D"/>
    <w:rsid w:val="00214844"/>
    <w:rsid w:val="00214905"/>
    <w:rsid w:val="00215902"/>
    <w:rsid w:val="0021699F"/>
    <w:rsid w:val="00216AE1"/>
    <w:rsid w:val="0021720A"/>
    <w:rsid w:val="00217D9B"/>
    <w:rsid w:val="0022004F"/>
    <w:rsid w:val="002201C0"/>
    <w:rsid w:val="00220233"/>
    <w:rsid w:val="002203A1"/>
    <w:rsid w:val="002208C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7AD"/>
    <w:rsid w:val="00226098"/>
    <w:rsid w:val="00226694"/>
    <w:rsid w:val="002269B3"/>
    <w:rsid w:val="00226EDE"/>
    <w:rsid w:val="00226EE3"/>
    <w:rsid w:val="00227D88"/>
    <w:rsid w:val="00227DE9"/>
    <w:rsid w:val="00230235"/>
    <w:rsid w:val="00230D66"/>
    <w:rsid w:val="0023109F"/>
    <w:rsid w:val="002314DC"/>
    <w:rsid w:val="00231F03"/>
    <w:rsid w:val="00232399"/>
    <w:rsid w:val="00232815"/>
    <w:rsid w:val="00232DC0"/>
    <w:rsid w:val="002346BF"/>
    <w:rsid w:val="0023499A"/>
    <w:rsid w:val="00234CFE"/>
    <w:rsid w:val="00235B06"/>
    <w:rsid w:val="0023628C"/>
    <w:rsid w:val="00236C0F"/>
    <w:rsid w:val="002372EC"/>
    <w:rsid w:val="002374E6"/>
    <w:rsid w:val="002374FA"/>
    <w:rsid w:val="0023753B"/>
    <w:rsid w:val="00237552"/>
    <w:rsid w:val="00237609"/>
    <w:rsid w:val="00237674"/>
    <w:rsid w:val="0023769F"/>
    <w:rsid w:val="002376DC"/>
    <w:rsid w:val="00237822"/>
    <w:rsid w:val="002402F7"/>
    <w:rsid w:val="002404A9"/>
    <w:rsid w:val="00240847"/>
    <w:rsid w:val="00240D95"/>
    <w:rsid w:val="00240FC3"/>
    <w:rsid w:val="00241290"/>
    <w:rsid w:val="00241584"/>
    <w:rsid w:val="00241D7D"/>
    <w:rsid w:val="00241E39"/>
    <w:rsid w:val="0024260C"/>
    <w:rsid w:val="0024369A"/>
    <w:rsid w:val="002437CC"/>
    <w:rsid w:val="00244223"/>
    <w:rsid w:val="00244351"/>
    <w:rsid w:val="00244ACF"/>
    <w:rsid w:val="00244F6B"/>
    <w:rsid w:val="002450FC"/>
    <w:rsid w:val="002471F1"/>
    <w:rsid w:val="00250319"/>
    <w:rsid w:val="00250EDE"/>
    <w:rsid w:val="0025109F"/>
    <w:rsid w:val="0025117D"/>
    <w:rsid w:val="00251211"/>
    <w:rsid w:val="002524AF"/>
    <w:rsid w:val="00252549"/>
    <w:rsid w:val="00252932"/>
    <w:rsid w:val="00252D5E"/>
    <w:rsid w:val="002536A8"/>
    <w:rsid w:val="00253A19"/>
    <w:rsid w:val="00253DD9"/>
    <w:rsid w:val="0025407E"/>
    <w:rsid w:val="002544F1"/>
    <w:rsid w:val="00254821"/>
    <w:rsid w:val="0025485B"/>
    <w:rsid w:val="002551AD"/>
    <w:rsid w:val="00255A4F"/>
    <w:rsid w:val="00255BBB"/>
    <w:rsid w:val="00256002"/>
    <w:rsid w:val="00256444"/>
    <w:rsid w:val="00256ACA"/>
    <w:rsid w:val="00256F2D"/>
    <w:rsid w:val="0025794C"/>
    <w:rsid w:val="0026006F"/>
    <w:rsid w:val="00260B95"/>
    <w:rsid w:val="00261229"/>
    <w:rsid w:val="00261341"/>
    <w:rsid w:val="00263DB9"/>
    <w:rsid w:val="00263E9E"/>
    <w:rsid w:val="0026409F"/>
    <w:rsid w:val="002646C1"/>
    <w:rsid w:val="002658F4"/>
    <w:rsid w:val="002659CB"/>
    <w:rsid w:val="00265B9A"/>
    <w:rsid w:val="00265F5C"/>
    <w:rsid w:val="00267236"/>
    <w:rsid w:val="00267B37"/>
    <w:rsid w:val="00267B9B"/>
    <w:rsid w:val="00267BFB"/>
    <w:rsid w:val="00267F37"/>
    <w:rsid w:val="002701F1"/>
    <w:rsid w:val="00270866"/>
    <w:rsid w:val="00270885"/>
    <w:rsid w:val="00270B98"/>
    <w:rsid w:val="00270C56"/>
    <w:rsid w:val="00270E16"/>
    <w:rsid w:val="00270F82"/>
    <w:rsid w:val="00271BAB"/>
    <w:rsid w:val="00271C76"/>
    <w:rsid w:val="0027285F"/>
    <w:rsid w:val="00272E3E"/>
    <w:rsid w:val="002734FB"/>
    <w:rsid w:val="002738DB"/>
    <w:rsid w:val="0027456A"/>
    <w:rsid w:val="00274728"/>
    <w:rsid w:val="00275AB2"/>
    <w:rsid w:val="00275EC2"/>
    <w:rsid w:val="002765D1"/>
    <w:rsid w:val="002766B7"/>
    <w:rsid w:val="00276811"/>
    <w:rsid w:val="0027688C"/>
    <w:rsid w:val="00277232"/>
    <w:rsid w:val="00277AA2"/>
    <w:rsid w:val="00277D11"/>
    <w:rsid w:val="002802FF"/>
    <w:rsid w:val="00282C27"/>
    <w:rsid w:val="00282D00"/>
    <w:rsid w:val="002831A0"/>
    <w:rsid w:val="00283616"/>
    <w:rsid w:val="0028447B"/>
    <w:rsid w:val="002848D6"/>
    <w:rsid w:val="002848F2"/>
    <w:rsid w:val="00286080"/>
    <w:rsid w:val="002867E1"/>
    <w:rsid w:val="0028696C"/>
    <w:rsid w:val="00286E6B"/>
    <w:rsid w:val="0028717A"/>
    <w:rsid w:val="002872CD"/>
    <w:rsid w:val="002874E6"/>
    <w:rsid w:val="0028786B"/>
    <w:rsid w:val="00290420"/>
    <w:rsid w:val="0029104A"/>
    <w:rsid w:val="002911E9"/>
    <w:rsid w:val="00291878"/>
    <w:rsid w:val="00291939"/>
    <w:rsid w:val="00291F74"/>
    <w:rsid w:val="00292407"/>
    <w:rsid w:val="00292826"/>
    <w:rsid w:val="00293575"/>
    <w:rsid w:val="002935C4"/>
    <w:rsid w:val="0029397F"/>
    <w:rsid w:val="00293E5B"/>
    <w:rsid w:val="00294873"/>
    <w:rsid w:val="00294AE7"/>
    <w:rsid w:val="00294C84"/>
    <w:rsid w:val="002957B3"/>
    <w:rsid w:val="002957BC"/>
    <w:rsid w:val="0029598E"/>
    <w:rsid w:val="00295A92"/>
    <w:rsid w:val="00295CF4"/>
    <w:rsid w:val="00296206"/>
    <w:rsid w:val="00296923"/>
    <w:rsid w:val="0029783E"/>
    <w:rsid w:val="00297F3F"/>
    <w:rsid w:val="00297F43"/>
    <w:rsid w:val="002A0449"/>
    <w:rsid w:val="002A0EB6"/>
    <w:rsid w:val="002A1B12"/>
    <w:rsid w:val="002A1F25"/>
    <w:rsid w:val="002A211B"/>
    <w:rsid w:val="002A22FF"/>
    <w:rsid w:val="002A255E"/>
    <w:rsid w:val="002A2824"/>
    <w:rsid w:val="002A2CBE"/>
    <w:rsid w:val="002A30A2"/>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A7F17"/>
    <w:rsid w:val="002B048E"/>
    <w:rsid w:val="002B099D"/>
    <w:rsid w:val="002B105E"/>
    <w:rsid w:val="002B1264"/>
    <w:rsid w:val="002B1476"/>
    <w:rsid w:val="002B1E53"/>
    <w:rsid w:val="002B1E73"/>
    <w:rsid w:val="002B246E"/>
    <w:rsid w:val="002B2722"/>
    <w:rsid w:val="002B2794"/>
    <w:rsid w:val="002B2E65"/>
    <w:rsid w:val="002B32A9"/>
    <w:rsid w:val="002B3EC5"/>
    <w:rsid w:val="002B4329"/>
    <w:rsid w:val="002B4478"/>
    <w:rsid w:val="002B451B"/>
    <w:rsid w:val="002B4B09"/>
    <w:rsid w:val="002B50DC"/>
    <w:rsid w:val="002B5B79"/>
    <w:rsid w:val="002B5EA5"/>
    <w:rsid w:val="002B6AD3"/>
    <w:rsid w:val="002B6F2D"/>
    <w:rsid w:val="002B7213"/>
    <w:rsid w:val="002B7790"/>
    <w:rsid w:val="002B7B17"/>
    <w:rsid w:val="002C017F"/>
    <w:rsid w:val="002C01C1"/>
    <w:rsid w:val="002C06E0"/>
    <w:rsid w:val="002C134C"/>
    <w:rsid w:val="002C17E0"/>
    <w:rsid w:val="002C2553"/>
    <w:rsid w:val="002C2CEC"/>
    <w:rsid w:val="002C3010"/>
    <w:rsid w:val="002C304D"/>
    <w:rsid w:val="002C311D"/>
    <w:rsid w:val="002C31AF"/>
    <w:rsid w:val="002C3B00"/>
    <w:rsid w:val="002C45E3"/>
    <w:rsid w:val="002C4880"/>
    <w:rsid w:val="002C4ABD"/>
    <w:rsid w:val="002C5214"/>
    <w:rsid w:val="002C53D5"/>
    <w:rsid w:val="002C55B7"/>
    <w:rsid w:val="002C5BBB"/>
    <w:rsid w:val="002C5C8F"/>
    <w:rsid w:val="002C5F9D"/>
    <w:rsid w:val="002C61B7"/>
    <w:rsid w:val="002C6FA2"/>
    <w:rsid w:val="002C7A4B"/>
    <w:rsid w:val="002C7BB3"/>
    <w:rsid w:val="002D0A26"/>
    <w:rsid w:val="002D0D76"/>
    <w:rsid w:val="002D0FF8"/>
    <w:rsid w:val="002D13EE"/>
    <w:rsid w:val="002D14A7"/>
    <w:rsid w:val="002D18A2"/>
    <w:rsid w:val="002D1A93"/>
    <w:rsid w:val="002D1CEB"/>
    <w:rsid w:val="002D2143"/>
    <w:rsid w:val="002D2607"/>
    <w:rsid w:val="002D340E"/>
    <w:rsid w:val="002D458B"/>
    <w:rsid w:val="002D5099"/>
    <w:rsid w:val="002D571A"/>
    <w:rsid w:val="002D5733"/>
    <w:rsid w:val="002D6279"/>
    <w:rsid w:val="002D6509"/>
    <w:rsid w:val="002D68E4"/>
    <w:rsid w:val="002D694A"/>
    <w:rsid w:val="002D6CD1"/>
    <w:rsid w:val="002D6D7A"/>
    <w:rsid w:val="002D6F31"/>
    <w:rsid w:val="002D7020"/>
    <w:rsid w:val="002D7047"/>
    <w:rsid w:val="002D7D48"/>
    <w:rsid w:val="002E0872"/>
    <w:rsid w:val="002E0F16"/>
    <w:rsid w:val="002E1057"/>
    <w:rsid w:val="002E136E"/>
    <w:rsid w:val="002E1773"/>
    <w:rsid w:val="002E1837"/>
    <w:rsid w:val="002E1C01"/>
    <w:rsid w:val="002E1E25"/>
    <w:rsid w:val="002E288E"/>
    <w:rsid w:val="002E2B24"/>
    <w:rsid w:val="002E3B3F"/>
    <w:rsid w:val="002E3B92"/>
    <w:rsid w:val="002E3E66"/>
    <w:rsid w:val="002E3E7F"/>
    <w:rsid w:val="002E3EE9"/>
    <w:rsid w:val="002E3EF4"/>
    <w:rsid w:val="002E4453"/>
    <w:rsid w:val="002E4964"/>
    <w:rsid w:val="002E4B60"/>
    <w:rsid w:val="002E4DE8"/>
    <w:rsid w:val="002E50D4"/>
    <w:rsid w:val="002E50DB"/>
    <w:rsid w:val="002E5D9E"/>
    <w:rsid w:val="002E699E"/>
    <w:rsid w:val="002E6A18"/>
    <w:rsid w:val="002E6E0F"/>
    <w:rsid w:val="002E71C9"/>
    <w:rsid w:val="002E7564"/>
    <w:rsid w:val="002E78B5"/>
    <w:rsid w:val="002E791B"/>
    <w:rsid w:val="002E7F37"/>
    <w:rsid w:val="002F009E"/>
    <w:rsid w:val="002F05FF"/>
    <w:rsid w:val="002F0888"/>
    <w:rsid w:val="002F184F"/>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262"/>
    <w:rsid w:val="0030138E"/>
    <w:rsid w:val="00301C90"/>
    <w:rsid w:val="00301CB3"/>
    <w:rsid w:val="003021E5"/>
    <w:rsid w:val="0030254C"/>
    <w:rsid w:val="00302641"/>
    <w:rsid w:val="00302ADB"/>
    <w:rsid w:val="00302C20"/>
    <w:rsid w:val="00303730"/>
    <w:rsid w:val="00303923"/>
    <w:rsid w:val="003039B4"/>
    <w:rsid w:val="00303C92"/>
    <w:rsid w:val="00303E14"/>
    <w:rsid w:val="00303FB0"/>
    <w:rsid w:val="0030476E"/>
    <w:rsid w:val="00304A2F"/>
    <w:rsid w:val="00304B0E"/>
    <w:rsid w:val="00305036"/>
    <w:rsid w:val="003053C0"/>
    <w:rsid w:val="003059EB"/>
    <w:rsid w:val="00305D40"/>
    <w:rsid w:val="00306A1C"/>
    <w:rsid w:val="003072BF"/>
    <w:rsid w:val="003073D8"/>
    <w:rsid w:val="00310474"/>
    <w:rsid w:val="0031055C"/>
    <w:rsid w:val="003119D6"/>
    <w:rsid w:val="00311D18"/>
    <w:rsid w:val="00311F23"/>
    <w:rsid w:val="00312BE6"/>
    <w:rsid w:val="00312C1D"/>
    <w:rsid w:val="00312CFD"/>
    <w:rsid w:val="00312E1F"/>
    <w:rsid w:val="00313831"/>
    <w:rsid w:val="00313B2A"/>
    <w:rsid w:val="00313E28"/>
    <w:rsid w:val="00314B4A"/>
    <w:rsid w:val="00314CA9"/>
    <w:rsid w:val="00315239"/>
    <w:rsid w:val="00315786"/>
    <w:rsid w:val="00315CD0"/>
    <w:rsid w:val="00316518"/>
    <w:rsid w:val="003171C8"/>
    <w:rsid w:val="00317E1F"/>
    <w:rsid w:val="0032053D"/>
    <w:rsid w:val="0032065C"/>
    <w:rsid w:val="00321533"/>
    <w:rsid w:val="003216C1"/>
    <w:rsid w:val="00321B34"/>
    <w:rsid w:val="003222E3"/>
    <w:rsid w:val="0032237B"/>
    <w:rsid w:val="00322960"/>
    <w:rsid w:val="00322D48"/>
    <w:rsid w:val="00322D90"/>
    <w:rsid w:val="003233CD"/>
    <w:rsid w:val="0032437C"/>
    <w:rsid w:val="003243A3"/>
    <w:rsid w:val="00324501"/>
    <w:rsid w:val="00324597"/>
    <w:rsid w:val="00324868"/>
    <w:rsid w:val="00325038"/>
    <w:rsid w:val="00325522"/>
    <w:rsid w:val="00325DB2"/>
    <w:rsid w:val="0032629A"/>
    <w:rsid w:val="00326428"/>
    <w:rsid w:val="00326602"/>
    <w:rsid w:val="00326A14"/>
    <w:rsid w:val="00327C91"/>
    <w:rsid w:val="00331007"/>
    <w:rsid w:val="00331071"/>
    <w:rsid w:val="003310CB"/>
    <w:rsid w:val="003316DB"/>
    <w:rsid w:val="00331F85"/>
    <w:rsid w:val="00332E9E"/>
    <w:rsid w:val="00333136"/>
    <w:rsid w:val="00333699"/>
    <w:rsid w:val="00334B06"/>
    <w:rsid w:val="00334ED8"/>
    <w:rsid w:val="0033516B"/>
    <w:rsid w:val="00335249"/>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4A81"/>
    <w:rsid w:val="00345432"/>
    <w:rsid w:val="00345F50"/>
    <w:rsid w:val="0034659D"/>
    <w:rsid w:val="00346C4F"/>
    <w:rsid w:val="00346E65"/>
    <w:rsid w:val="00347176"/>
    <w:rsid w:val="00347406"/>
    <w:rsid w:val="0034753A"/>
    <w:rsid w:val="00347C93"/>
    <w:rsid w:val="00347D4B"/>
    <w:rsid w:val="0035067B"/>
    <w:rsid w:val="00350A6F"/>
    <w:rsid w:val="00350A7E"/>
    <w:rsid w:val="00350B02"/>
    <w:rsid w:val="00351EB7"/>
    <w:rsid w:val="003526D5"/>
    <w:rsid w:val="00352D80"/>
    <w:rsid w:val="00353173"/>
    <w:rsid w:val="0035443D"/>
    <w:rsid w:val="00354EF1"/>
    <w:rsid w:val="003552F2"/>
    <w:rsid w:val="0035598B"/>
    <w:rsid w:val="00355FC6"/>
    <w:rsid w:val="0035702F"/>
    <w:rsid w:val="00357777"/>
    <w:rsid w:val="003600CE"/>
    <w:rsid w:val="00360A62"/>
    <w:rsid w:val="00360BBE"/>
    <w:rsid w:val="00361EA9"/>
    <w:rsid w:val="003623B4"/>
    <w:rsid w:val="003624A6"/>
    <w:rsid w:val="003629F5"/>
    <w:rsid w:val="0036368D"/>
    <w:rsid w:val="003638AA"/>
    <w:rsid w:val="003639C5"/>
    <w:rsid w:val="00363D3C"/>
    <w:rsid w:val="003642FB"/>
    <w:rsid w:val="00364868"/>
    <w:rsid w:val="00364F53"/>
    <w:rsid w:val="0036545F"/>
    <w:rsid w:val="00365B13"/>
    <w:rsid w:val="0036630C"/>
    <w:rsid w:val="003663DC"/>
    <w:rsid w:val="00366919"/>
    <w:rsid w:val="003669D6"/>
    <w:rsid w:val="00371205"/>
    <w:rsid w:val="00371407"/>
    <w:rsid w:val="00371C5B"/>
    <w:rsid w:val="003727CE"/>
    <w:rsid w:val="00373106"/>
    <w:rsid w:val="00373353"/>
    <w:rsid w:val="00373B7E"/>
    <w:rsid w:val="00374034"/>
    <w:rsid w:val="003747B1"/>
    <w:rsid w:val="00374990"/>
    <w:rsid w:val="00374FC9"/>
    <w:rsid w:val="00375D9F"/>
    <w:rsid w:val="003761E3"/>
    <w:rsid w:val="00376D03"/>
    <w:rsid w:val="00377585"/>
    <w:rsid w:val="00380564"/>
    <w:rsid w:val="00380BF0"/>
    <w:rsid w:val="003810B8"/>
    <w:rsid w:val="00381944"/>
    <w:rsid w:val="00381BDA"/>
    <w:rsid w:val="003823E5"/>
    <w:rsid w:val="00382FF4"/>
    <w:rsid w:val="003854B3"/>
    <w:rsid w:val="003854D6"/>
    <w:rsid w:val="00385949"/>
    <w:rsid w:val="00385C4B"/>
    <w:rsid w:val="003868B0"/>
    <w:rsid w:val="0038720C"/>
    <w:rsid w:val="003875AF"/>
    <w:rsid w:val="003879B9"/>
    <w:rsid w:val="00387A78"/>
    <w:rsid w:val="00387C64"/>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6D2"/>
    <w:rsid w:val="003A0CFB"/>
    <w:rsid w:val="003A15F3"/>
    <w:rsid w:val="003A29E8"/>
    <w:rsid w:val="003A2D8E"/>
    <w:rsid w:val="003A3206"/>
    <w:rsid w:val="003A33EC"/>
    <w:rsid w:val="003A4B9D"/>
    <w:rsid w:val="003A546A"/>
    <w:rsid w:val="003A5ADB"/>
    <w:rsid w:val="003A66F4"/>
    <w:rsid w:val="003A6F28"/>
    <w:rsid w:val="003A7EB6"/>
    <w:rsid w:val="003B06F5"/>
    <w:rsid w:val="003B24AA"/>
    <w:rsid w:val="003B267F"/>
    <w:rsid w:val="003B3278"/>
    <w:rsid w:val="003B375E"/>
    <w:rsid w:val="003B4F77"/>
    <w:rsid w:val="003B4FDB"/>
    <w:rsid w:val="003B5283"/>
    <w:rsid w:val="003B6498"/>
    <w:rsid w:val="003B754B"/>
    <w:rsid w:val="003B764C"/>
    <w:rsid w:val="003B7A5C"/>
    <w:rsid w:val="003B7F22"/>
    <w:rsid w:val="003B7F87"/>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433"/>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11F"/>
    <w:rsid w:val="003E42AD"/>
    <w:rsid w:val="003E57CD"/>
    <w:rsid w:val="003E5E1F"/>
    <w:rsid w:val="003E65D1"/>
    <w:rsid w:val="003E673F"/>
    <w:rsid w:val="003E69C9"/>
    <w:rsid w:val="003E6EDD"/>
    <w:rsid w:val="003E71CE"/>
    <w:rsid w:val="003E759A"/>
    <w:rsid w:val="003F00CD"/>
    <w:rsid w:val="003F036A"/>
    <w:rsid w:val="003F0633"/>
    <w:rsid w:val="003F1497"/>
    <w:rsid w:val="003F186A"/>
    <w:rsid w:val="003F2564"/>
    <w:rsid w:val="003F2691"/>
    <w:rsid w:val="003F3446"/>
    <w:rsid w:val="003F4013"/>
    <w:rsid w:val="003F42AB"/>
    <w:rsid w:val="003F4B76"/>
    <w:rsid w:val="003F4F68"/>
    <w:rsid w:val="003F549D"/>
    <w:rsid w:val="003F6699"/>
    <w:rsid w:val="0040038E"/>
    <w:rsid w:val="00401198"/>
    <w:rsid w:val="00401933"/>
    <w:rsid w:val="00401E4B"/>
    <w:rsid w:val="00401F3A"/>
    <w:rsid w:val="0040233E"/>
    <w:rsid w:val="00402484"/>
    <w:rsid w:val="00402EE9"/>
    <w:rsid w:val="00403030"/>
    <w:rsid w:val="0040305B"/>
    <w:rsid w:val="0040305D"/>
    <w:rsid w:val="004035F7"/>
    <w:rsid w:val="004037F4"/>
    <w:rsid w:val="00403819"/>
    <w:rsid w:val="00403D9F"/>
    <w:rsid w:val="00403F96"/>
    <w:rsid w:val="00404D3F"/>
    <w:rsid w:val="00405DA1"/>
    <w:rsid w:val="00406FD1"/>
    <w:rsid w:val="0040782B"/>
    <w:rsid w:val="00410012"/>
    <w:rsid w:val="0041060F"/>
    <w:rsid w:val="004108A1"/>
    <w:rsid w:val="00410E14"/>
    <w:rsid w:val="00411871"/>
    <w:rsid w:val="004128F3"/>
    <w:rsid w:val="00412C53"/>
    <w:rsid w:val="00412F82"/>
    <w:rsid w:val="00413180"/>
    <w:rsid w:val="00413419"/>
    <w:rsid w:val="00413937"/>
    <w:rsid w:val="00413D2F"/>
    <w:rsid w:val="004158B4"/>
    <w:rsid w:val="00415C36"/>
    <w:rsid w:val="00415C86"/>
    <w:rsid w:val="0041615A"/>
    <w:rsid w:val="004163C3"/>
    <w:rsid w:val="00416D54"/>
    <w:rsid w:val="0041713F"/>
    <w:rsid w:val="00417CA1"/>
    <w:rsid w:val="00417EE4"/>
    <w:rsid w:val="00420122"/>
    <w:rsid w:val="00420B01"/>
    <w:rsid w:val="00420BDC"/>
    <w:rsid w:val="00420CBF"/>
    <w:rsid w:val="004212F4"/>
    <w:rsid w:val="00421F9F"/>
    <w:rsid w:val="004223C2"/>
    <w:rsid w:val="00422592"/>
    <w:rsid w:val="004225D4"/>
    <w:rsid w:val="00422C66"/>
    <w:rsid w:val="00423319"/>
    <w:rsid w:val="00423679"/>
    <w:rsid w:val="00424468"/>
    <w:rsid w:val="0042476F"/>
    <w:rsid w:val="0042571A"/>
    <w:rsid w:val="0042587B"/>
    <w:rsid w:val="00425CC1"/>
    <w:rsid w:val="00426077"/>
    <w:rsid w:val="00426192"/>
    <w:rsid w:val="0042654A"/>
    <w:rsid w:val="00427899"/>
    <w:rsid w:val="004278E1"/>
    <w:rsid w:val="00427F14"/>
    <w:rsid w:val="00430087"/>
    <w:rsid w:val="00430927"/>
    <w:rsid w:val="004309F5"/>
    <w:rsid w:val="00430EF9"/>
    <w:rsid w:val="004312BE"/>
    <w:rsid w:val="00431A76"/>
    <w:rsid w:val="00431B25"/>
    <w:rsid w:val="004322F2"/>
    <w:rsid w:val="00432B13"/>
    <w:rsid w:val="00432D7C"/>
    <w:rsid w:val="004335A5"/>
    <w:rsid w:val="00433645"/>
    <w:rsid w:val="00433CAB"/>
    <w:rsid w:val="00434494"/>
    <w:rsid w:val="00434716"/>
    <w:rsid w:val="00434AA5"/>
    <w:rsid w:val="004351F7"/>
    <w:rsid w:val="0043529B"/>
    <w:rsid w:val="004357B9"/>
    <w:rsid w:val="00435885"/>
    <w:rsid w:val="00436E4A"/>
    <w:rsid w:val="00436F82"/>
    <w:rsid w:val="004372BE"/>
    <w:rsid w:val="00437410"/>
    <w:rsid w:val="00437977"/>
    <w:rsid w:val="00437BDE"/>
    <w:rsid w:val="00437FDB"/>
    <w:rsid w:val="00440122"/>
    <w:rsid w:val="0044052D"/>
    <w:rsid w:val="0044070F"/>
    <w:rsid w:val="004410FB"/>
    <w:rsid w:val="00442235"/>
    <w:rsid w:val="0044247D"/>
    <w:rsid w:val="00442633"/>
    <w:rsid w:val="00442A89"/>
    <w:rsid w:val="00442AD4"/>
    <w:rsid w:val="00442C4E"/>
    <w:rsid w:val="00442C8D"/>
    <w:rsid w:val="00442F13"/>
    <w:rsid w:val="004431EF"/>
    <w:rsid w:val="00443703"/>
    <w:rsid w:val="00443A22"/>
    <w:rsid w:val="00443CC9"/>
    <w:rsid w:val="00443FE5"/>
    <w:rsid w:val="00445246"/>
    <w:rsid w:val="00445396"/>
    <w:rsid w:val="0044545D"/>
    <w:rsid w:val="0044558B"/>
    <w:rsid w:val="00445A1C"/>
    <w:rsid w:val="00445BD3"/>
    <w:rsid w:val="00446A67"/>
    <w:rsid w:val="00446C09"/>
    <w:rsid w:val="004502DF"/>
    <w:rsid w:val="004506C0"/>
    <w:rsid w:val="00450FDB"/>
    <w:rsid w:val="0045144F"/>
    <w:rsid w:val="00451D14"/>
    <w:rsid w:val="00451F0D"/>
    <w:rsid w:val="00452817"/>
    <w:rsid w:val="0045485A"/>
    <w:rsid w:val="0045487B"/>
    <w:rsid w:val="00454FBC"/>
    <w:rsid w:val="004550D5"/>
    <w:rsid w:val="00455236"/>
    <w:rsid w:val="004558F0"/>
    <w:rsid w:val="00456507"/>
    <w:rsid w:val="004565E6"/>
    <w:rsid w:val="0045787C"/>
    <w:rsid w:val="00457938"/>
    <w:rsid w:val="004608FA"/>
    <w:rsid w:val="004609F9"/>
    <w:rsid w:val="00461099"/>
    <w:rsid w:val="004618D6"/>
    <w:rsid w:val="0046195C"/>
    <w:rsid w:val="004619A4"/>
    <w:rsid w:val="0046261F"/>
    <w:rsid w:val="004628FA"/>
    <w:rsid w:val="00462F9D"/>
    <w:rsid w:val="0046323F"/>
    <w:rsid w:val="004634B0"/>
    <w:rsid w:val="0046351D"/>
    <w:rsid w:val="004636F5"/>
    <w:rsid w:val="004638F8"/>
    <w:rsid w:val="00463C82"/>
    <w:rsid w:val="00464A5F"/>
    <w:rsid w:val="004650EA"/>
    <w:rsid w:val="00465C33"/>
    <w:rsid w:val="00466B73"/>
    <w:rsid w:val="0046705C"/>
    <w:rsid w:val="00467B9E"/>
    <w:rsid w:val="0047002A"/>
    <w:rsid w:val="00470B95"/>
    <w:rsid w:val="00470F5C"/>
    <w:rsid w:val="00470FC8"/>
    <w:rsid w:val="00471034"/>
    <w:rsid w:val="00471986"/>
    <w:rsid w:val="00471E7E"/>
    <w:rsid w:val="00471F7E"/>
    <w:rsid w:val="00472C0D"/>
    <w:rsid w:val="00472E2D"/>
    <w:rsid w:val="004739E0"/>
    <w:rsid w:val="00473A0E"/>
    <w:rsid w:val="00473A4D"/>
    <w:rsid w:val="00474D08"/>
    <w:rsid w:val="00474EBD"/>
    <w:rsid w:val="0047509A"/>
    <w:rsid w:val="0047538D"/>
    <w:rsid w:val="00475AFA"/>
    <w:rsid w:val="00475E18"/>
    <w:rsid w:val="004764A9"/>
    <w:rsid w:val="004773AE"/>
    <w:rsid w:val="004779C6"/>
    <w:rsid w:val="00477A3C"/>
    <w:rsid w:val="00477B6B"/>
    <w:rsid w:val="00480A84"/>
    <w:rsid w:val="00480BFC"/>
    <w:rsid w:val="0048177D"/>
    <w:rsid w:val="0048183C"/>
    <w:rsid w:val="0048225E"/>
    <w:rsid w:val="004845AF"/>
    <w:rsid w:val="004847CD"/>
    <w:rsid w:val="0048497A"/>
    <w:rsid w:val="0048506B"/>
    <w:rsid w:val="00485864"/>
    <w:rsid w:val="004859D2"/>
    <w:rsid w:val="00486698"/>
    <w:rsid w:val="004869A2"/>
    <w:rsid w:val="00486E57"/>
    <w:rsid w:val="00486E7C"/>
    <w:rsid w:val="00487989"/>
    <w:rsid w:val="00490505"/>
    <w:rsid w:val="0049054F"/>
    <w:rsid w:val="004907FD"/>
    <w:rsid w:val="00490AB7"/>
    <w:rsid w:val="00490B8B"/>
    <w:rsid w:val="00491892"/>
    <w:rsid w:val="0049221A"/>
    <w:rsid w:val="004929BA"/>
    <w:rsid w:val="00492A33"/>
    <w:rsid w:val="0049313B"/>
    <w:rsid w:val="004936EF"/>
    <w:rsid w:val="00493BAE"/>
    <w:rsid w:val="00494315"/>
    <w:rsid w:val="00494427"/>
    <w:rsid w:val="004948CC"/>
    <w:rsid w:val="004957D7"/>
    <w:rsid w:val="00497743"/>
    <w:rsid w:val="00497DDA"/>
    <w:rsid w:val="004A00E9"/>
    <w:rsid w:val="004A01E0"/>
    <w:rsid w:val="004A0C24"/>
    <w:rsid w:val="004A1771"/>
    <w:rsid w:val="004A193A"/>
    <w:rsid w:val="004A1C7A"/>
    <w:rsid w:val="004A1E46"/>
    <w:rsid w:val="004A21B4"/>
    <w:rsid w:val="004A3497"/>
    <w:rsid w:val="004A3576"/>
    <w:rsid w:val="004A3CC6"/>
    <w:rsid w:val="004A3EA2"/>
    <w:rsid w:val="004A3F1A"/>
    <w:rsid w:val="004A5159"/>
    <w:rsid w:val="004A5A70"/>
    <w:rsid w:val="004A5EE2"/>
    <w:rsid w:val="004A700B"/>
    <w:rsid w:val="004A7811"/>
    <w:rsid w:val="004A7BF7"/>
    <w:rsid w:val="004A7E5B"/>
    <w:rsid w:val="004B0E0C"/>
    <w:rsid w:val="004B1495"/>
    <w:rsid w:val="004B16F2"/>
    <w:rsid w:val="004B1920"/>
    <w:rsid w:val="004B1D43"/>
    <w:rsid w:val="004B1E93"/>
    <w:rsid w:val="004B2281"/>
    <w:rsid w:val="004B2E5B"/>
    <w:rsid w:val="004B33E7"/>
    <w:rsid w:val="004B41BD"/>
    <w:rsid w:val="004B44AC"/>
    <w:rsid w:val="004B51F5"/>
    <w:rsid w:val="004B5291"/>
    <w:rsid w:val="004B5E17"/>
    <w:rsid w:val="004B62EC"/>
    <w:rsid w:val="004B73BC"/>
    <w:rsid w:val="004B7668"/>
    <w:rsid w:val="004B76CF"/>
    <w:rsid w:val="004B7BD7"/>
    <w:rsid w:val="004C128A"/>
    <w:rsid w:val="004C1467"/>
    <w:rsid w:val="004C14C7"/>
    <w:rsid w:val="004C2029"/>
    <w:rsid w:val="004C2229"/>
    <w:rsid w:val="004C2C92"/>
    <w:rsid w:val="004C3005"/>
    <w:rsid w:val="004C34DC"/>
    <w:rsid w:val="004C528F"/>
    <w:rsid w:val="004C5338"/>
    <w:rsid w:val="004C541E"/>
    <w:rsid w:val="004C579D"/>
    <w:rsid w:val="004C57D4"/>
    <w:rsid w:val="004C5F0A"/>
    <w:rsid w:val="004C5F4C"/>
    <w:rsid w:val="004C623C"/>
    <w:rsid w:val="004C67BC"/>
    <w:rsid w:val="004C7492"/>
    <w:rsid w:val="004C77E7"/>
    <w:rsid w:val="004C7C3E"/>
    <w:rsid w:val="004C7C3F"/>
    <w:rsid w:val="004D0AAF"/>
    <w:rsid w:val="004D0D87"/>
    <w:rsid w:val="004D0FF8"/>
    <w:rsid w:val="004D1181"/>
    <w:rsid w:val="004D1462"/>
    <w:rsid w:val="004D16B3"/>
    <w:rsid w:val="004D1758"/>
    <w:rsid w:val="004D1856"/>
    <w:rsid w:val="004D2632"/>
    <w:rsid w:val="004D28AE"/>
    <w:rsid w:val="004D33C6"/>
    <w:rsid w:val="004D37DF"/>
    <w:rsid w:val="004D4366"/>
    <w:rsid w:val="004D45A0"/>
    <w:rsid w:val="004D54DC"/>
    <w:rsid w:val="004D5AE0"/>
    <w:rsid w:val="004D6319"/>
    <w:rsid w:val="004D6438"/>
    <w:rsid w:val="004D7906"/>
    <w:rsid w:val="004D7DBF"/>
    <w:rsid w:val="004E0257"/>
    <w:rsid w:val="004E0507"/>
    <w:rsid w:val="004E1320"/>
    <w:rsid w:val="004E2A7D"/>
    <w:rsid w:val="004E2C52"/>
    <w:rsid w:val="004E2E4D"/>
    <w:rsid w:val="004E4495"/>
    <w:rsid w:val="004E4849"/>
    <w:rsid w:val="004E51D7"/>
    <w:rsid w:val="004E52DB"/>
    <w:rsid w:val="004E545C"/>
    <w:rsid w:val="004E583E"/>
    <w:rsid w:val="004E6D8D"/>
    <w:rsid w:val="004E7234"/>
    <w:rsid w:val="004E72CE"/>
    <w:rsid w:val="004F0244"/>
    <w:rsid w:val="004F04EE"/>
    <w:rsid w:val="004F114C"/>
    <w:rsid w:val="004F1A6A"/>
    <w:rsid w:val="004F2282"/>
    <w:rsid w:val="004F2A98"/>
    <w:rsid w:val="004F2ABD"/>
    <w:rsid w:val="004F2BF1"/>
    <w:rsid w:val="004F2CA9"/>
    <w:rsid w:val="004F2E58"/>
    <w:rsid w:val="004F305F"/>
    <w:rsid w:val="004F3B85"/>
    <w:rsid w:val="004F3CCA"/>
    <w:rsid w:val="004F4D66"/>
    <w:rsid w:val="004F6BA9"/>
    <w:rsid w:val="004F705F"/>
    <w:rsid w:val="004F728D"/>
    <w:rsid w:val="004F75F8"/>
    <w:rsid w:val="0050149E"/>
    <w:rsid w:val="00501EEC"/>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0A83"/>
    <w:rsid w:val="0051117F"/>
    <w:rsid w:val="00511204"/>
    <w:rsid w:val="005118AD"/>
    <w:rsid w:val="005118C9"/>
    <w:rsid w:val="00511F77"/>
    <w:rsid w:val="00512A6C"/>
    <w:rsid w:val="00512E95"/>
    <w:rsid w:val="005130C6"/>
    <w:rsid w:val="005133A6"/>
    <w:rsid w:val="00513AAB"/>
    <w:rsid w:val="00513F62"/>
    <w:rsid w:val="00513FA0"/>
    <w:rsid w:val="0051425B"/>
    <w:rsid w:val="0051566D"/>
    <w:rsid w:val="00515D8D"/>
    <w:rsid w:val="00516193"/>
    <w:rsid w:val="005168BC"/>
    <w:rsid w:val="00517518"/>
    <w:rsid w:val="00517AED"/>
    <w:rsid w:val="00517B49"/>
    <w:rsid w:val="00520155"/>
    <w:rsid w:val="005203DD"/>
    <w:rsid w:val="00521687"/>
    <w:rsid w:val="005217BE"/>
    <w:rsid w:val="0052187F"/>
    <w:rsid w:val="00521F96"/>
    <w:rsid w:val="00521FA0"/>
    <w:rsid w:val="00521FAA"/>
    <w:rsid w:val="00522705"/>
    <w:rsid w:val="00522CFB"/>
    <w:rsid w:val="005231FE"/>
    <w:rsid w:val="0052325B"/>
    <w:rsid w:val="005234DB"/>
    <w:rsid w:val="00524942"/>
    <w:rsid w:val="005250BD"/>
    <w:rsid w:val="005255D5"/>
    <w:rsid w:val="00526CE4"/>
    <w:rsid w:val="00527773"/>
    <w:rsid w:val="005278E6"/>
    <w:rsid w:val="00530351"/>
    <w:rsid w:val="00530A0C"/>
    <w:rsid w:val="00530E3B"/>
    <w:rsid w:val="00531A62"/>
    <w:rsid w:val="005323F2"/>
    <w:rsid w:val="00533622"/>
    <w:rsid w:val="0053381E"/>
    <w:rsid w:val="00533A68"/>
    <w:rsid w:val="00533AAC"/>
    <w:rsid w:val="00533E7F"/>
    <w:rsid w:val="00534C97"/>
    <w:rsid w:val="005350F7"/>
    <w:rsid w:val="0053520E"/>
    <w:rsid w:val="00535554"/>
    <w:rsid w:val="00536C55"/>
    <w:rsid w:val="00536CC6"/>
    <w:rsid w:val="00536F3B"/>
    <w:rsid w:val="00537342"/>
    <w:rsid w:val="005378C3"/>
    <w:rsid w:val="00537BBB"/>
    <w:rsid w:val="00537C59"/>
    <w:rsid w:val="00537CAF"/>
    <w:rsid w:val="00537D2D"/>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880"/>
    <w:rsid w:val="00553EA0"/>
    <w:rsid w:val="005544C0"/>
    <w:rsid w:val="00554CE9"/>
    <w:rsid w:val="005555CB"/>
    <w:rsid w:val="0055575A"/>
    <w:rsid w:val="005562F5"/>
    <w:rsid w:val="0055678D"/>
    <w:rsid w:val="00556A38"/>
    <w:rsid w:val="00556C94"/>
    <w:rsid w:val="00556F16"/>
    <w:rsid w:val="00556FB8"/>
    <w:rsid w:val="00560B29"/>
    <w:rsid w:val="00560DE3"/>
    <w:rsid w:val="005618A8"/>
    <w:rsid w:val="0056194F"/>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0D46"/>
    <w:rsid w:val="00571C89"/>
    <w:rsid w:val="0057338D"/>
    <w:rsid w:val="00573979"/>
    <w:rsid w:val="005748CB"/>
    <w:rsid w:val="00574A2D"/>
    <w:rsid w:val="00574D10"/>
    <w:rsid w:val="00574D78"/>
    <w:rsid w:val="00575385"/>
    <w:rsid w:val="0057556B"/>
    <w:rsid w:val="005757F7"/>
    <w:rsid w:val="00575A3B"/>
    <w:rsid w:val="005760B4"/>
    <w:rsid w:val="00576349"/>
    <w:rsid w:val="0057735B"/>
    <w:rsid w:val="00577468"/>
    <w:rsid w:val="005775F0"/>
    <w:rsid w:val="00577B6E"/>
    <w:rsid w:val="00577E12"/>
    <w:rsid w:val="005800A8"/>
    <w:rsid w:val="005809DB"/>
    <w:rsid w:val="00580C3A"/>
    <w:rsid w:val="005811D1"/>
    <w:rsid w:val="005812A2"/>
    <w:rsid w:val="00581BBB"/>
    <w:rsid w:val="00582181"/>
    <w:rsid w:val="005826E5"/>
    <w:rsid w:val="005829EC"/>
    <w:rsid w:val="005833A1"/>
    <w:rsid w:val="005837B6"/>
    <w:rsid w:val="00583B86"/>
    <w:rsid w:val="00583D7A"/>
    <w:rsid w:val="005841E7"/>
    <w:rsid w:val="00584432"/>
    <w:rsid w:val="005846CF"/>
    <w:rsid w:val="00584C49"/>
    <w:rsid w:val="00585683"/>
    <w:rsid w:val="00585E0A"/>
    <w:rsid w:val="00586527"/>
    <w:rsid w:val="00586896"/>
    <w:rsid w:val="005875E9"/>
    <w:rsid w:val="00587F06"/>
    <w:rsid w:val="00590A3C"/>
    <w:rsid w:val="00590CD9"/>
    <w:rsid w:val="00591254"/>
    <w:rsid w:val="00592AE8"/>
    <w:rsid w:val="005933BD"/>
    <w:rsid w:val="00593548"/>
    <w:rsid w:val="00593999"/>
    <w:rsid w:val="00593F57"/>
    <w:rsid w:val="005943A7"/>
    <w:rsid w:val="00595EAB"/>
    <w:rsid w:val="005960D5"/>
    <w:rsid w:val="00596139"/>
    <w:rsid w:val="0059698A"/>
    <w:rsid w:val="00596B18"/>
    <w:rsid w:val="00596EC3"/>
    <w:rsid w:val="00596F1C"/>
    <w:rsid w:val="005975AA"/>
    <w:rsid w:val="005976EC"/>
    <w:rsid w:val="00597BD3"/>
    <w:rsid w:val="005A2274"/>
    <w:rsid w:val="005A32E9"/>
    <w:rsid w:val="005A3532"/>
    <w:rsid w:val="005A3B9D"/>
    <w:rsid w:val="005A3E97"/>
    <w:rsid w:val="005A43A1"/>
    <w:rsid w:val="005A58EA"/>
    <w:rsid w:val="005A5F70"/>
    <w:rsid w:val="005A61B0"/>
    <w:rsid w:val="005A6215"/>
    <w:rsid w:val="005A7180"/>
    <w:rsid w:val="005A7577"/>
    <w:rsid w:val="005A770E"/>
    <w:rsid w:val="005B06EF"/>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3AC"/>
    <w:rsid w:val="005C2464"/>
    <w:rsid w:val="005C2A30"/>
    <w:rsid w:val="005C2C8F"/>
    <w:rsid w:val="005C3147"/>
    <w:rsid w:val="005C3E6F"/>
    <w:rsid w:val="005C41B4"/>
    <w:rsid w:val="005C437C"/>
    <w:rsid w:val="005C4C8E"/>
    <w:rsid w:val="005C4EE1"/>
    <w:rsid w:val="005C6095"/>
    <w:rsid w:val="005C6C70"/>
    <w:rsid w:val="005C745D"/>
    <w:rsid w:val="005C76BB"/>
    <w:rsid w:val="005C7FB4"/>
    <w:rsid w:val="005D02EB"/>
    <w:rsid w:val="005D0E0A"/>
    <w:rsid w:val="005D1800"/>
    <w:rsid w:val="005D212A"/>
    <w:rsid w:val="005D2170"/>
    <w:rsid w:val="005D2357"/>
    <w:rsid w:val="005D41A4"/>
    <w:rsid w:val="005D4D56"/>
    <w:rsid w:val="005D52DE"/>
    <w:rsid w:val="005D5D6D"/>
    <w:rsid w:val="005D6515"/>
    <w:rsid w:val="005D6BE3"/>
    <w:rsid w:val="005D6C15"/>
    <w:rsid w:val="005D6D3B"/>
    <w:rsid w:val="005D6E2E"/>
    <w:rsid w:val="005D7177"/>
    <w:rsid w:val="005D761A"/>
    <w:rsid w:val="005D77B9"/>
    <w:rsid w:val="005E00E1"/>
    <w:rsid w:val="005E01C0"/>
    <w:rsid w:val="005E0ECA"/>
    <w:rsid w:val="005E1449"/>
    <w:rsid w:val="005E2E49"/>
    <w:rsid w:val="005E42AE"/>
    <w:rsid w:val="005E42F2"/>
    <w:rsid w:val="005E44CA"/>
    <w:rsid w:val="005E4664"/>
    <w:rsid w:val="005E48F5"/>
    <w:rsid w:val="005E4B8C"/>
    <w:rsid w:val="005E4DC3"/>
    <w:rsid w:val="005E51E8"/>
    <w:rsid w:val="005E7A7F"/>
    <w:rsid w:val="005EC729"/>
    <w:rsid w:val="005F02FF"/>
    <w:rsid w:val="005F049E"/>
    <w:rsid w:val="005F064F"/>
    <w:rsid w:val="005F0B49"/>
    <w:rsid w:val="005F0DA8"/>
    <w:rsid w:val="005F11C7"/>
    <w:rsid w:val="005F15BA"/>
    <w:rsid w:val="005F1AC5"/>
    <w:rsid w:val="005F2318"/>
    <w:rsid w:val="005F25D4"/>
    <w:rsid w:val="005F33E7"/>
    <w:rsid w:val="005F3E71"/>
    <w:rsid w:val="005F4370"/>
    <w:rsid w:val="005F5147"/>
    <w:rsid w:val="005F63E0"/>
    <w:rsid w:val="005F71D7"/>
    <w:rsid w:val="005F7A76"/>
    <w:rsid w:val="00600089"/>
    <w:rsid w:val="006002D4"/>
    <w:rsid w:val="00600B7A"/>
    <w:rsid w:val="006015B8"/>
    <w:rsid w:val="00601C86"/>
    <w:rsid w:val="00601DCD"/>
    <w:rsid w:val="00601EE8"/>
    <w:rsid w:val="00603B51"/>
    <w:rsid w:val="00604197"/>
    <w:rsid w:val="00604A0C"/>
    <w:rsid w:val="0060514E"/>
    <w:rsid w:val="006052BE"/>
    <w:rsid w:val="00605342"/>
    <w:rsid w:val="00605452"/>
    <w:rsid w:val="006055C7"/>
    <w:rsid w:val="00606191"/>
    <w:rsid w:val="006067E1"/>
    <w:rsid w:val="00606C26"/>
    <w:rsid w:val="006078C6"/>
    <w:rsid w:val="00610440"/>
    <w:rsid w:val="00610A13"/>
    <w:rsid w:val="00610C69"/>
    <w:rsid w:val="00611A7B"/>
    <w:rsid w:val="00612140"/>
    <w:rsid w:val="006131CC"/>
    <w:rsid w:val="00613981"/>
    <w:rsid w:val="00614FE5"/>
    <w:rsid w:val="00615760"/>
    <w:rsid w:val="00615867"/>
    <w:rsid w:val="00615D01"/>
    <w:rsid w:val="00616449"/>
    <w:rsid w:val="006169CD"/>
    <w:rsid w:val="0061729E"/>
    <w:rsid w:val="00617A52"/>
    <w:rsid w:val="00617AC1"/>
    <w:rsid w:val="00620802"/>
    <w:rsid w:val="00620D37"/>
    <w:rsid w:val="006213C9"/>
    <w:rsid w:val="0062142C"/>
    <w:rsid w:val="0062252C"/>
    <w:rsid w:val="00622A71"/>
    <w:rsid w:val="00623067"/>
    <w:rsid w:val="00623245"/>
    <w:rsid w:val="0062348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0E2A"/>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0FD4"/>
    <w:rsid w:val="006416A2"/>
    <w:rsid w:val="00641A9D"/>
    <w:rsid w:val="00641D50"/>
    <w:rsid w:val="00641E11"/>
    <w:rsid w:val="00641F2F"/>
    <w:rsid w:val="00641FAA"/>
    <w:rsid w:val="00642265"/>
    <w:rsid w:val="00642F54"/>
    <w:rsid w:val="006434AC"/>
    <w:rsid w:val="00644275"/>
    <w:rsid w:val="00644480"/>
    <w:rsid w:val="00644821"/>
    <w:rsid w:val="0064499B"/>
    <w:rsid w:val="00644BC0"/>
    <w:rsid w:val="00644C74"/>
    <w:rsid w:val="0064500D"/>
    <w:rsid w:val="00646E6C"/>
    <w:rsid w:val="0064727F"/>
    <w:rsid w:val="00647581"/>
    <w:rsid w:val="00650038"/>
    <w:rsid w:val="00650104"/>
    <w:rsid w:val="006501E7"/>
    <w:rsid w:val="00650580"/>
    <w:rsid w:val="006506B3"/>
    <w:rsid w:val="00650790"/>
    <w:rsid w:val="006508FD"/>
    <w:rsid w:val="00650B26"/>
    <w:rsid w:val="00651F82"/>
    <w:rsid w:val="006522D3"/>
    <w:rsid w:val="006527D1"/>
    <w:rsid w:val="00652927"/>
    <w:rsid w:val="00652BA2"/>
    <w:rsid w:val="00652BB1"/>
    <w:rsid w:val="00652DC3"/>
    <w:rsid w:val="00653716"/>
    <w:rsid w:val="00653F23"/>
    <w:rsid w:val="00654136"/>
    <w:rsid w:val="0065423E"/>
    <w:rsid w:val="00654866"/>
    <w:rsid w:val="00654A8B"/>
    <w:rsid w:val="006550A2"/>
    <w:rsid w:val="00655767"/>
    <w:rsid w:val="00655795"/>
    <w:rsid w:val="00655AC5"/>
    <w:rsid w:val="006560BB"/>
    <w:rsid w:val="0065673A"/>
    <w:rsid w:val="00656977"/>
    <w:rsid w:val="00656A49"/>
    <w:rsid w:val="00656AC4"/>
    <w:rsid w:val="00656B98"/>
    <w:rsid w:val="00656C0A"/>
    <w:rsid w:val="0065732A"/>
    <w:rsid w:val="006600B9"/>
    <w:rsid w:val="0066024C"/>
    <w:rsid w:val="00660321"/>
    <w:rsid w:val="006606D6"/>
    <w:rsid w:val="006609DE"/>
    <w:rsid w:val="00660F64"/>
    <w:rsid w:val="00662075"/>
    <w:rsid w:val="0066295C"/>
    <w:rsid w:val="00662B21"/>
    <w:rsid w:val="00663AEC"/>
    <w:rsid w:val="00664168"/>
    <w:rsid w:val="00664437"/>
    <w:rsid w:val="006644D2"/>
    <w:rsid w:val="00664E72"/>
    <w:rsid w:val="006650BB"/>
    <w:rsid w:val="006651C3"/>
    <w:rsid w:val="00665E05"/>
    <w:rsid w:val="00666658"/>
    <w:rsid w:val="00666708"/>
    <w:rsid w:val="006668F6"/>
    <w:rsid w:val="00666DFE"/>
    <w:rsid w:val="00667430"/>
    <w:rsid w:val="00667646"/>
    <w:rsid w:val="0066780B"/>
    <w:rsid w:val="00670E12"/>
    <w:rsid w:val="0067157F"/>
    <w:rsid w:val="00671C97"/>
    <w:rsid w:val="0067286F"/>
    <w:rsid w:val="0067290E"/>
    <w:rsid w:val="00673015"/>
    <w:rsid w:val="006732E5"/>
    <w:rsid w:val="006734E1"/>
    <w:rsid w:val="00673D47"/>
    <w:rsid w:val="00673F63"/>
    <w:rsid w:val="006746E6"/>
    <w:rsid w:val="00674A3C"/>
    <w:rsid w:val="00675430"/>
    <w:rsid w:val="00675898"/>
    <w:rsid w:val="006760BF"/>
    <w:rsid w:val="00676365"/>
    <w:rsid w:val="00676B96"/>
    <w:rsid w:val="00676DFC"/>
    <w:rsid w:val="0067750C"/>
    <w:rsid w:val="00677555"/>
    <w:rsid w:val="00677C00"/>
    <w:rsid w:val="00681069"/>
    <w:rsid w:val="006816BC"/>
    <w:rsid w:val="00681EA1"/>
    <w:rsid w:val="006822E7"/>
    <w:rsid w:val="00682AB9"/>
    <w:rsid w:val="00682B26"/>
    <w:rsid w:val="00682E1B"/>
    <w:rsid w:val="00683163"/>
    <w:rsid w:val="0068345B"/>
    <w:rsid w:val="00684148"/>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3AC9"/>
    <w:rsid w:val="00693F3F"/>
    <w:rsid w:val="00694251"/>
    <w:rsid w:val="0069453F"/>
    <w:rsid w:val="00694564"/>
    <w:rsid w:val="0069466A"/>
    <w:rsid w:val="0069466D"/>
    <w:rsid w:val="006947C8"/>
    <w:rsid w:val="0069593E"/>
    <w:rsid w:val="00695CA3"/>
    <w:rsid w:val="00695D38"/>
    <w:rsid w:val="00695E32"/>
    <w:rsid w:val="006960DC"/>
    <w:rsid w:val="00696823"/>
    <w:rsid w:val="00696A9B"/>
    <w:rsid w:val="00696CA1"/>
    <w:rsid w:val="00696FEF"/>
    <w:rsid w:val="00697C42"/>
    <w:rsid w:val="0069D80B"/>
    <w:rsid w:val="006A0C41"/>
    <w:rsid w:val="006A0DA4"/>
    <w:rsid w:val="006A0FDD"/>
    <w:rsid w:val="006A1276"/>
    <w:rsid w:val="006A18BF"/>
    <w:rsid w:val="006A1CE4"/>
    <w:rsid w:val="006A1E3A"/>
    <w:rsid w:val="006A2E38"/>
    <w:rsid w:val="006A31FB"/>
    <w:rsid w:val="006A3337"/>
    <w:rsid w:val="006A36AB"/>
    <w:rsid w:val="006A3B97"/>
    <w:rsid w:val="006A3E7D"/>
    <w:rsid w:val="006A4401"/>
    <w:rsid w:val="006A4DDB"/>
    <w:rsid w:val="006A5929"/>
    <w:rsid w:val="006A5AF9"/>
    <w:rsid w:val="006A5B41"/>
    <w:rsid w:val="006A5BD4"/>
    <w:rsid w:val="006A5E0C"/>
    <w:rsid w:val="006A64F5"/>
    <w:rsid w:val="006A69A5"/>
    <w:rsid w:val="006A7240"/>
    <w:rsid w:val="006B14AE"/>
    <w:rsid w:val="006B339A"/>
    <w:rsid w:val="006B34A3"/>
    <w:rsid w:val="006B34A4"/>
    <w:rsid w:val="006B3CA2"/>
    <w:rsid w:val="006B3FE3"/>
    <w:rsid w:val="006B555C"/>
    <w:rsid w:val="006B61D1"/>
    <w:rsid w:val="006B6D60"/>
    <w:rsid w:val="006B6E6D"/>
    <w:rsid w:val="006B6F71"/>
    <w:rsid w:val="006B794F"/>
    <w:rsid w:val="006B7B52"/>
    <w:rsid w:val="006B7D60"/>
    <w:rsid w:val="006B7E0E"/>
    <w:rsid w:val="006B7ECA"/>
    <w:rsid w:val="006B7F41"/>
    <w:rsid w:val="006C0580"/>
    <w:rsid w:val="006C0A53"/>
    <w:rsid w:val="006C15CD"/>
    <w:rsid w:val="006C1BB0"/>
    <w:rsid w:val="006C24E2"/>
    <w:rsid w:val="006C2B7B"/>
    <w:rsid w:val="006C391F"/>
    <w:rsid w:val="006C3FAF"/>
    <w:rsid w:val="006C41A8"/>
    <w:rsid w:val="006C5473"/>
    <w:rsid w:val="006C576B"/>
    <w:rsid w:val="006C5A95"/>
    <w:rsid w:val="006C5BD1"/>
    <w:rsid w:val="006C5D10"/>
    <w:rsid w:val="006C5E4D"/>
    <w:rsid w:val="006C6030"/>
    <w:rsid w:val="006C637B"/>
    <w:rsid w:val="006C6C90"/>
    <w:rsid w:val="006C6D3D"/>
    <w:rsid w:val="006C71CD"/>
    <w:rsid w:val="006C72A5"/>
    <w:rsid w:val="006C7406"/>
    <w:rsid w:val="006C7891"/>
    <w:rsid w:val="006D00FA"/>
    <w:rsid w:val="006D09B5"/>
    <w:rsid w:val="006D1279"/>
    <w:rsid w:val="006D1CB4"/>
    <w:rsid w:val="006D2230"/>
    <w:rsid w:val="006D27DD"/>
    <w:rsid w:val="006D2955"/>
    <w:rsid w:val="006D315E"/>
    <w:rsid w:val="006D317F"/>
    <w:rsid w:val="006D4099"/>
    <w:rsid w:val="006D5E8B"/>
    <w:rsid w:val="006D5F8D"/>
    <w:rsid w:val="006D6685"/>
    <w:rsid w:val="006D71FA"/>
    <w:rsid w:val="006D75FD"/>
    <w:rsid w:val="006E028A"/>
    <w:rsid w:val="006E0530"/>
    <w:rsid w:val="006E0DC5"/>
    <w:rsid w:val="006E1D0B"/>
    <w:rsid w:val="006E23A0"/>
    <w:rsid w:val="006E2559"/>
    <w:rsid w:val="006E25E4"/>
    <w:rsid w:val="006E3954"/>
    <w:rsid w:val="006E47D2"/>
    <w:rsid w:val="006E4D10"/>
    <w:rsid w:val="006E5222"/>
    <w:rsid w:val="006E6617"/>
    <w:rsid w:val="006E6EE2"/>
    <w:rsid w:val="006E777C"/>
    <w:rsid w:val="006E7F71"/>
    <w:rsid w:val="006F0A27"/>
    <w:rsid w:val="006F0D43"/>
    <w:rsid w:val="006F11A3"/>
    <w:rsid w:val="006F1A1C"/>
    <w:rsid w:val="006F29B3"/>
    <w:rsid w:val="006F34F6"/>
    <w:rsid w:val="006F3CCB"/>
    <w:rsid w:val="006F45C4"/>
    <w:rsid w:val="006F4827"/>
    <w:rsid w:val="006F484D"/>
    <w:rsid w:val="006F4A4C"/>
    <w:rsid w:val="006F4B73"/>
    <w:rsid w:val="006F4D96"/>
    <w:rsid w:val="006F5480"/>
    <w:rsid w:val="006F594A"/>
    <w:rsid w:val="006F652E"/>
    <w:rsid w:val="006F6E53"/>
    <w:rsid w:val="006F72F6"/>
    <w:rsid w:val="006F7DB6"/>
    <w:rsid w:val="00700685"/>
    <w:rsid w:val="00700CAB"/>
    <w:rsid w:val="00700DF5"/>
    <w:rsid w:val="007010F8"/>
    <w:rsid w:val="00701AED"/>
    <w:rsid w:val="00701E3A"/>
    <w:rsid w:val="00701F72"/>
    <w:rsid w:val="00701FD1"/>
    <w:rsid w:val="0070296E"/>
    <w:rsid w:val="00703AA8"/>
    <w:rsid w:val="00703FF3"/>
    <w:rsid w:val="00704165"/>
    <w:rsid w:val="00704655"/>
    <w:rsid w:val="00704A76"/>
    <w:rsid w:val="00704DA6"/>
    <w:rsid w:val="00704F36"/>
    <w:rsid w:val="00706555"/>
    <w:rsid w:val="00706A62"/>
    <w:rsid w:val="00707E88"/>
    <w:rsid w:val="00707EB1"/>
    <w:rsid w:val="0071021D"/>
    <w:rsid w:val="00710683"/>
    <w:rsid w:val="00710BEE"/>
    <w:rsid w:val="00710E75"/>
    <w:rsid w:val="00711054"/>
    <w:rsid w:val="00712C15"/>
    <w:rsid w:val="00712C78"/>
    <w:rsid w:val="00713495"/>
    <w:rsid w:val="00713C52"/>
    <w:rsid w:val="00713FC1"/>
    <w:rsid w:val="00714178"/>
    <w:rsid w:val="007147CF"/>
    <w:rsid w:val="0071495D"/>
    <w:rsid w:val="00714EF6"/>
    <w:rsid w:val="00715146"/>
    <w:rsid w:val="00715451"/>
    <w:rsid w:val="00715F64"/>
    <w:rsid w:val="00716738"/>
    <w:rsid w:val="00716992"/>
    <w:rsid w:val="00716A7A"/>
    <w:rsid w:val="007173A0"/>
    <w:rsid w:val="00717B41"/>
    <w:rsid w:val="0072011F"/>
    <w:rsid w:val="007203EF"/>
    <w:rsid w:val="007215A8"/>
    <w:rsid w:val="0072195B"/>
    <w:rsid w:val="00721C70"/>
    <w:rsid w:val="00721E13"/>
    <w:rsid w:val="00722BA8"/>
    <w:rsid w:val="00722CE6"/>
    <w:rsid w:val="00723280"/>
    <w:rsid w:val="00724B02"/>
    <w:rsid w:val="00724D80"/>
    <w:rsid w:val="00724EDA"/>
    <w:rsid w:val="00725782"/>
    <w:rsid w:val="0072589F"/>
    <w:rsid w:val="00725AA5"/>
    <w:rsid w:val="00725B4E"/>
    <w:rsid w:val="00725D68"/>
    <w:rsid w:val="00725ED0"/>
    <w:rsid w:val="00726ABB"/>
    <w:rsid w:val="00726D04"/>
    <w:rsid w:val="00726DE0"/>
    <w:rsid w:val="00727E54"/>
    <w:rsid w:val="00730A15"/>
    <w:rsid w:val="00730B08"/>
    <w:rsid w:val="00730D1E"/>
    <w:rsid w:val="007312F5"/>
    <w:rsid w:val="00731C95"/>
    <w:rsid w:val="007324BC"/>
    <w:rsid w:val="00732645"/>
    <w:rsid w:val="007338AB"/>
    <w:rsid w:val="00733D12"/>
    <w:rsid w:val="00733F5C"/>
    <w:rsid w:val="00734419"/>
    <w:rsid w:val="00734A74"/>
    <w:rsid w:val="00734C83"/>
    <w:rsid w:val="007351E5"/>
    <w:rsid w:val="00735582"/>
    <w:rsid w:val="007355C1"/>
    <w:rsid w:val="007356E7"/>
    <w:rsid w:val="00735DB6"/>
    <w:rsid w:val="0073653C"/>
    <w:rsid w:val="00740197"/>
    <w:rsid w:val="00741D7A"/>
    <w:rsid w:val="00742480"/>
    <w:rsid w:val="00742740"/>
    <w:rsid w:val="0074297D"/>
    <w:rsid w:val="0074323C"/>
    <w:rsid w:val="007432BA"/>
    <w:rsid w:val="007437CB"/>
    <w:rsid w:val="0074393B"/>
    <w:rsid w:val="00743B0E"/>
    <w:rsid w:val="00745D09"/>
    <w:rsid w:val="00745FFE"/>
    <w:rsid w:val="007460C8"/>
    <w:rsid w:val="007460DC"/>
    <w:rsid w:val="00746E39"/>
    <w:rsid w:val="007472AE"/>
    <w:rsid w:val="00747586"/>
    <w:rsid w:val="00747775"/>
    <w:rsid w:val="007477E7"/>
    <w:rsid w:val="00747841"/>
    <w:rsid w:val="00747AC6"/>
    <w:rsid w:val="00747D6A"/>
    <w:rsid w:val="00747E45"/>
    <w:rsid w:val="00747E7F"/>
    <w:rsid w:val="00750A6F"/>
    <w:rsid w:val="00751365"/>
    <w:rsid w:val="00751A33"/>
    <w:rsid w:val="00752304"/>
    <w:rsid w:val="00752531"/>
    <w:rsid w:val="00752612"/>
    <w:rsid w:val="00752B79"/>
    <w:rsid w:val="007535D5"/>
    <w:rsid w:val="00753AE2"/>
    <w:rsid w:val="0075403E"/>
    <w:rsid w:val="007544A2"/>
    <w:rsid w:val="0075463D"/>
    <w:rsid w:val="00754ED1"/>
    <w:rsid w:val="00755D5A"/>
    <w:rsid w:val="00756846"/>
    <w:rsid w:val="00756A36"/>
    <w:rsid w:val="00757A4A"/>
    <w:rsid w:val="007607C4"/>
    <w:rsid w:val="00760874"/>
    <w:rsid w:val="00760B6A"/>
    <w:rsid w:val="00760EDD"/>
    <w:rsid w:val="00761146"/>
    <w:rsid w:val="00761457"/>
    <w:rsid w:val="00761A1E"/>
    <w:rsid w:val="00761BB8"/>
    <w:rsid w:val="0076304B"/>
    <w:rsid w:val="007634FB"/>
    <w:rsid w:val="0076397E"/>
    <w:rsid w:val="007646F3"/>
    <w:rsid w:val="00764DDF"/>
    <w:rsid w:val="007652A6"/>
    <w:rsid w:val="0076564A"/>
    <w:rsid w:val="00765966"/>
    <w:rsid w:val="007664DB"/>
    <w:rsid w:val="00766C74"/>
    <w:rsid w:val="00766E91"/>
    <w:rsid w:val="00766FF1"/>
    <w:rsid w:val="007671FE"/>
    <w:rsid w:val="0076777D"/>
    <w:rsid w:val="00767787"/>
    <w:rsid w:val="007677F5"/>
    <w:rsid w:val="007679E9"/>
    <w:rsid w:val="0077014E"/>
    <w:rsid w:val="007707D9"/>
    <w:rsid w:val="00770D8C"/>
    <w:rsid w:val="00770F5F"/>
    <w:rsid w:val="007710B6"/>
    <w:rsid w:val="00771433"/>
    <w:rsid w:val="00772428"/>
    <w:rsid w:val="00772561"/>
    <w:rsid w:val="00772C10"/>
    <w:rsid w:val="00773166"/>
    <w:rsid w:val="00773207"/>
    <w:rsid w:val="0077361D"/>
    <w:rsid w:val="00774272"/>
    <w:rsid w:val="00774399"/>
    <w:rsid w:val="00776E9B"/>
    <w:rsid w:val="00777218"/>
    <w:rsid w:val="0077791B"/>
    <w:rsid w:val="00780182"/>
    <w:rsid w:val="0078065A"/>
    <w:rsid w:val="00780E2D"/>
    <w:rsid w:val="00780ECF"/>
    <w:rsid w:val="007818F6"/>
    <w:rsid w:val="00781A37"/>
    <w:rsid w:val="0078244C"/>
    <w:rsid w:val="00782745"/>
    <w:rsid w:val="0078291F"/>
    <w:rsid w:val="007834B4"/>
    <w:rsid w:val="00783BF9"/>
    <w:rsid w:val="00783C96"/>
    <w:rsid w:val="00783FDB"/>
    <w:rsid w:val="00784226"/>
    <w:rsid w:val="0078440A"/>
    <w:rsid w:val="00784690"/>
    <w:rsid w:val="007847F5"/>
    <w:rsid w:val="00784F56"/>
    <w:rsid w:val="00785126"/>
    <w:rsid w:val="007851E1"/>
    <w:rsid w:val="00785241"/>
    <w:rsid w:val="00785E1A"/>
    <w:rsid w:val="00787011"/>
    <w:rsid w:val="007870D8"/>
    <w:rsid w:val="0078743A"/>
    <w:rsid w:val="00787C11"/>
    <w:rsid w:val="0079058E"/>
    <w:rsid w:val="007907E7"/>
    <w:rsid w:val="00790DE6"/>
    <w:rsid w:val="00791FF1"/>
    <w:rsid w:val="00792278"/>
    <w:rsid w:val="00792368"/>
    <w:rsid w:val="00793ACF"/>
    <w:rsid w:val="00793D80"/>
    <w:rsid w:val="00795542"/>
    <w:rsid w:val="007966CE"/>
    <w:rsid w:val="00797DD3"/>
    <w:rsid w:val="007A107B"/>
    <w:rsid w:val="007A15E1"/>
    <w:rsid w:val="007A1CC7"/>
    <w:rsid w:val="007A1F42"/>
    <w:rsid w:val="007A2976"/>
    <w:rsid w:val="007A297C"/>
    <w:rsid w:val="007A2B0A"/>
    <w:rsid w:val="007A3948"/>
    <w:rsid w:val="007A3E93"/>
    <w:rsid w:val="007A4790"/>
    <w:rsid w:val="007A49AD"/>
    <w:rsid w:val="007A4AD9"/>
    <w:rsid w:val="007A4BA7"/>
    <w:rsid w:val="007A52CF"/>
    <w:rsid w:val="007A52ED"/>
    <w:rsid w:val="007A57E7"/>
    <w:rsid w:val="007A5AEC"/>
    <w:rsid w:val="007A5C44"/>
    <w:rsid w:val="007A628B"/>
    <w:rsid w:val="007A632B"/>
    <w:rsid w:val="007A6B3B"/>
    <w:rsid w:val="007A6D13"/>
    <w:rsid w:val="007B0311"/>
    <w:rsid w:val="007B0377"/>
    <w:rsid w:val="007B0640"/>
    <w:rsid w:val="007B144E"/>
    <w:rsid w:val="007B162F"/>
    <w:rsid w:val="007B1653"/>
    <w:rsid w:val="007B237A"/>
    <w:rsid w:val="007B28C7"/>
    <w:rsid w:val="007B2917"/>
    <w:rsid w:val="007B2AC8"/>
    <w:rsid w:val="007B2C19"/>
    <w:rsid w:val="007B2E1D"/>
    <w:rsid w:val="007B31A1"/>
    <w:rsid w:val="007B339E"/>
    <w:rsid w:val="007B5002"/>
    <w:rsid w:val="007B52E3"/>
    <w:rsid w:val="007B5CB5"/>
    <w:rsid w:val="007B62CE"/>
    <w:rsid w:val="007B698E"/>
    <w:rsid w:val="007B6A63"/>
    <w:rsid w:val="007B7A33"/>
    <w:rsid w:val="007C0AD8"/>
    <w:rsid w:val="007C1089"/>
    <w:rsid w:val="007C1832"/>
    <w:rsid w:val="007C1FBF"/>
    <w:rsid w:val="007C2421"/>
    <w:rsid w:val="007C2A15"/>
    <w:rsid w:val="007C2B42"/>
    <w:rsid w:val="007C303D"/>
    <w:rsid w:val="007C315D"/>
    <w:rsid w:val="007C31A2"/>
    <w:rsid w:val="007C3AF2"/>
    <w:rsid w:val="007C42A4"/>
    <w:rsid w:val="007C4FE4"/>
    <w:rsid w:val="007C58D4"/>
    <w:rsid w:val="007C5E6C"/>
    <w:rsid w:val="007C611C"/>
    <w:rsid w:val="007C627E"/>
    <w:rsid w:val="007C64A2"/>
    <w:rsid w:val="007C6563"/>
    <w:rsid w:val="007C7BFD"/>
    <w:rsid w:val="007D0251"/>
    <w:rsid w:val="007D0F6C"/>
    <w:rsid w:val="007D1337"/>
    <w:rsid w:val="007D186C"/>
    <w:rsid w:val="007D2C76"/>
    <w:rsid w:val="007D2F1B"/>
    <w:rsid w:val="007D366F"/>
    <w:rsid w:val="007D39D4"/>
    <w:rsid w:val="007D3ABB"/>
    <w:rsid w:val="007D4B50"/>
    <w:rsid w:val="007D4E08"/>
    <w:rsid w:val="007D5ADA"/>
    <w:rsid w:val="007D5BF7"/>
    <w:rsid w:val="007D5E58"/>
    <w:rsid w:val="007D61BE"/>
    <w:rsid w:val="007D6872"/>
    <w:rsid w:val="007D7A0B"/>
    <w:rsid w:val="007DCA8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1FD"/>
    <w:rsid w:val="007F331E"/>
    <w:rsid w:val="007F38F1"/>
    <w:rsid w:val="007F3D8E"/>
    <w:rsid w:val="007F4ADD"/>
    <w:rsid w:val="007F4ED8"/>
    <w:rsid w:val="007F55E2"/>
    <w:rsid w:val="007F5615"/>
    <w:rsid w:val="007F6A45"/>
    <w:rsid w:val="007F6E26"/>
    <w:rsid w:val="007F7099"/>
    <w:rsid w:val="007F72EC"/>
    <w:rsid w:val="007F732C"/>
    <w:rsid w:val="007F7AA4"/>
    <w:rsid w:val="007F7ADA"/>
    <w:rsid w:val="0080093D"/>
    <w:rsid w:val="008009B8"/>
    <w:rsid w:val="00800C78"/>
    <w:rsid w:val="00801558"/>
    <w:rsid w:val="008023E6"/>
    <w:rsid w:val="00802840"/>
    <w:rsid w:val="0080289A"/>
    <w:rsid w:val="00803483"/>
    <w:rsid w:val="00803F96"/>
    <w:rsid w:val="008048B2"/>
    <w:rsid w:val="00804906"/>
    <w:rsid w:val="00804DC5"/>
    <w:rsid w:val="008051E8"/>
    <w:rsid w:val="00805E9A"/>
    <w:rsid w:val="00806412"/>
    <w:rsid w:val="0080646B"/>
    <w:rsid w:val="0080654C"/>
    <w:rsid w:val="00806616"/>
    <w:rsid w:val="008067F0"/>
    <w:rsid w:val="00806C5D"/>
    <w:rsid w:val="00806DB5"/>
    <w:rsid w:val="00807856"/>
    <w:rsid w:val="00807BD0"/>
    <w:rsid w:val="00810E49"/>
    <w:rsid w:val="00811345"/>
    <w:rsid w:val="00811791"/>
    <w:rsid w:val="00811FB0"/>
    <w:rsid w:val="0081269D"/>
    <w:rsid w:val="00812EE6"/>
    <w:rsid w:val="00812FD4"/>
    <w:rsid w:val="00813035"/>
    <w:rsid w:val="00813FF4"/>
    <w:rsid w:val="0081409E"/>
    <w:rsid w:val="008147E6"/>
    <w:rsid w:val="008148D9"/>
    <w:rsid w:val="00814DF3"/>
    <w:rsid w:val="008152D2"/>
    <w:rsid w:val="00815C43"/>
    <w:rsid w:val="00816261"/>
    <w:rsid w:val="00816C92"/>
    <w:rsid w:val="00817248"/>
    <w:rsid w:val="00817259"/>
    <w:rsid w:val="0081777C"/>
    <w:rsid w:val="0081779B"/>
    <w:rsid w:val="008204A3"/>
    <w:rsid w:val="00820BD2"/>
    <w:rsid w:val="00820CBF"/>
    <w:rsid w:val="0082114D"/>
    <w:rsid w:val="00821617"/>
    <w:rsid w:val="008217C6"/>
    <w:rsid w:val="00821DBA"/>
    <w:rsid w:val="00822455"/>
    <w:rsid w:val="00822C03"/>
    <w:rsid w:val="008231D8"/>
    <w:rsid w:val="008237C6"/>
    <w:rsid w:val="00823AE4"/>
    <w:rsid w:val="0082418D"/>
    <w:rsid w:val="00824B10"/>
    <w:rsid w:val="00824EEA"/>
    <w:rsid w:val="0082524F"/>
    <w:rsid w:val="00825881"/>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1B7"/>
    <w:rsid w:val="00835B28"/>
    <w:rsid w:val="00835F17"/>
    <w:rsid w:val="008361A4"/>
    <w:rsid w:val="00836981"/>
    <w:rsid w:val="00837412"/>
    <w:rsid w:val="00837E4F"/>
    <w:rsid w:val="00840A39"/>
    <w:rsid w:val="00840D95"/>
    <w:rsid w:val="00841316"/>
    <w:rsid w:val="008415BC"/>
    <w:rsid w:val="00841CD9"/>
    <w:rsid w:val="00842356"/>
    <w:rsid w:val="008423DD"/>
    <w:rsid w:val="00842A5E"/>
    <w:rsid w:val="00842D1F"/>
    <w:rsid w:val="0084338C"/>
    <w:rsid w:val="00844826"/>
    <w:rsid w:val="00844AFC"/>
    <w:rsid w:val="00844B9E"/>
    <w:rsid w:val="008452AF"/>
    <w:rsid w:val="00845BE3"/>
    <w:rsid w:val="00845EC4"/>
    <w:rsid w:val="008475EC"/>
    <w:rsid w:val="008475F3"/>
    <w:rsid w:val="00847FB3"/>
    <w:rsid w:val="008506BE"/>
    <w:rsid w:val="008508CE"/>
    <w:rsid w:val="00850D9D"/>
    <w:rsid w:val="00852115"/>
    <w:rsid w:val="008525CE"/>
    <w:rsid w:val="00852660"/>
    <w:rsid w:val="008527A7"/>
    <w:rsid w:val="00852C04"/>
    <w:rsid w:val="00852DFA"/>
    <w:rsid w:val="00853011"/>
    <w:rsid w:val="0085471F"/>
    <w:rsid w:val="00854847"/>
    <w:rsid w:val="0085595B"/>
    <w:rsid w:val="00855B3D"/>
    <w:rsid w:val="00855FB1"/>
    <w:rsid w:val="0085603B"/>
    <w:rsid w:val="00857469"/>
    <w:rsid w:val="00860AFA"/>
    <w:rsid w:val="0086102B"/>
    <w:rsid w:val="008614AB"/>
    <w:rsid w:val="008615FD"/>
    <w:rsid w:val="00861B18"/>
    <w:rsid w:val="00862334"/>
    <w:rsid w:val="008623DF"/>
    <w:rsid w:val="00862673"/>
    <w:rsid w:val="00862D4E"/>
    <w:rsid w:val="00862D9C"/>
    <w:rsid w:val="0086371F"/>
    <w:rsid w:val="008649EF"/>
    <w:rsid w:val="00864D0B"/>
    <w:rsid w:val="00864DA6"/>
    <w:rsid w:val="00865471"/>
    <w:rsid w:val="00865E06"/>
    <w:rsid w:val="00866838"/>
    <w:rsid w:val="00866CBB"/>
    <w:rsid w:val="00867357"/>
    <w:rsid w:val="008675A5"/>
    <w:rsid w:val="00870439"/>
    <w:rsid w:val="008711FE"/>
    <w:rsid w:val="0087181A"/>
    <w:rsid w:val="008725D5"/>
    <w:rsid w:val="00872840"/>
    <w:rsid w:val="00872BF9"/>
    <w:rsid w:val="00873903"/>
    <w:rsid w:val="00873BA2"/>
    <w:rsid w:val="00873F00"/>
    <w:rsid w:val="008742D4"/>
    <w:rsid w:val="00874459"/>
    <w:rsid w:val="00874803"/>
    <w:rsid w:val="008748D6"/>
    <w:rsid w:val="00874D09"/>
    <w:rsid w:val="00874D6B"/>
    <w:rsid w:val="0087551E"/>
    <w:rsid w:val="0087649D"/>
    <w:rsid w:val="0087667F"/>
    <w:rsid w:val="00876A7D"/>
    <w:rsid w:val="00876CB7"/>
    <w:rsid w:val="00877B14"/>
    <w:rsid w:val="00877CAE"/>
    <w:rsid w:val="00880687"/>
    <w:rsid w:val="00880BEF"/>
    <w:rsid w:val="00880D88"/>
    <w:rsid w:val="00881641"/>
    <w:rsid w:val="00881C03"/>
    <w:rsid w:val="0088209B"/>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1F7F"/>
    <w:rsid w:val="00892412"/>
    <w:rsid w:val="0089268D"/>
    <w:rsid w:val="00892BAE"/>
    <w:rsid w:val="00892F91"/>
    <w:rsid w:val="008933C1"/>
    <w:rsid w:val="0089364C"/>
    <w:rsid w:val="008937EA"/>
    <w:rsid w:val="00894507"/>
    <w:rsid w:val="00894BA4"/>
    <w:rsid w:val="00895BF5"/>
    <w:rsid w:val="00896514"/>
    <w:rsid w:val="00896AA5"/>
    <w:rsid w:val="00896CA6"/>
    <w:rsid w:val="0089711B"/>
    <w:rsid w:val="00897404"/>
    <w:rsid w:val="00897B52"/>
    <w:rsid w:val="00897D35"/>
    <w:rsid w:val="008A031C"/>
    <w:rsid w:val="008A0910"/>
    <w:rsid w:val="008A1797"/>
    <w:rsid w:val="008A1A77"/>
    <w:rsid w:val="008A22FA"/>
    <w:rsid w:val="008A293D"/>
    <w:rsid w:val="008A348C"/>
    <w:rsid w:val="008A419B"/>
    <w:rsid w:val="008A537A"/>
    <w:rsid w:val="008A589B"/>
    <w:rsid w:val="008A58AA"/>
    <w:rsid w:val="008A5992"/>
    <w:rsid w:val="008A5D3E"/>
    <w:rsid w:val="008A7123"/>
    <w:rsid w:val="008A741C"/>
    <w:rsid w:val="008A769B"/>
    <w:rsid w:val="008A793C"/>
    <w:rsid w:val="008A7B07"/>
    <w:rsid w:val="008A7D07"/>
    <w:rsid w:val="008A7D62"/>
    <w:rsid w:val="008B0177"/>
    <w:rsid w:val="008B0947"/>
    <w:rsid w:val="008B0A1E"/>
    <w:rsid w:val="008B1ADF"/>
    <w:rsid w:val="008B1CB4"/>
    <w:rsid w:val="008B2EB2"/>
    <w:rsid w:val="008B3927"/>
    <w:rsid w:val="008B39F8"/>
    <w:rsid w:val="008B4A44"/>
    <w:rsid w:val="008B4AC2"/>
    <w:rsid w:val="008B576C"/>
    <w:rsid w:val="008B617E"/>
    <w:rsid w:val="008C07EA"/>
    <w:rsid w:val="008C091D"/>
    <w:rsid w:val="008C0C57"/>
    <w:rsid w:val="008C29DE"/>
    <w:rsid w:val="008C2CA2"/>
    <w:rsid w:val="008C304E"/>
    <w:rsid w:val="008C3585"/>
    <w:rsid w:val="008C3E16"/>
    <w:rsid w:val="008C458E"/>
    <w:rsid w:val="008C4B2E"/>
    <w:rsid w:val="008C4E05"/>
    <w:rsid w:val="008C4E6B"/>
    <w:rsid w:val="008C5994"/>
    <w:rsid w:val="008C6445"/>
    <w:rsid w:val="008C6674"/>
    <w:rsid w:val="008C671B"/>
    <w:rsid w:val="008C6ABF"/>
    <w:rsid w:val="008C6CD7"/>
    <w:rsid w:val="008C6D46"/>
    <w:rsid w:val="008C79F5"/>
    <w:rsid w:val="008D00AB"/>
    <w:rsid w:val="008D058E"/>
    <w:rsid w:val="008D05DE"/>
    <w:rsid w:val="008D0AB5"/>
    <w:rsid w:val="008D0D61"/>
    <w:rsid w:val="008D11C7"/>
    <w:rsid w:val="008D1602"/>
    <w:rsid w:val="008D191D"/>
    <w:rsid w:val="008D2982"/>
    <w:rsid w:val="008D2A5D"/>
    <w:rsid w:val="008D3069"/>
    <w:rsid w:val="008D333D"/>
    <w:rsid w:val="008D3EB0"/>
    <w:rsid w:val="008D400A"/>
    <w:rsid w:val="008D4046"/>
    <w:rsid w:val="008D4667"/>
    <w:rsid w:val="008D466B"/>
    <w:rsid w:val="008D5C16"/>
    <w:rsid w:val="008D5E56"/>
    <w:rsid w:val="008D6452"/>
    <w:rsid w:val="008D6520"/>
    <w:rsid w:val="008D6881"/>
    <w:rsid w:val="008D691E"/>
    <w:rsid w:val="008D6BA4"/>
    <w:rsid w:val="008D7010"/>
    <w:rsid w:val="008D703B"/>
    <w:rsid w:val="008D7329"/>
    <w:rsid w:val="008E004E"/>
    <w:rsid w:val="008E0B22"/>
    <w:rsid w:val="008E104F"/>
    <w:rsid w:val="008E2E24"/>
    <w:rsid w:val="008E3BE0"/>
    <w:rsid w:val="008E3E41"/>
    <w:rsid w:val="008E3FB3"/>
    <w:rsid w:val="008E403F"/>
    <w:rsid w:val="008E416E"/>
    <w:rsid w:val="008E476B"/>
    <w:rsid w:val="008E484A"/>
    <w:rsid w:val="008E5591"/>
    <w:rsid w:val="008E562B"/>
    <w:rsid w:val="008E5C3F"/>
    <w:rsid w:val="008E65F6"/>
    <w:rsid w:val="008F01DF"/>
    <w:rsid w:val="008F02E8"/>
    <w:rsid w:val="008F1037"/>
    <w:rsid w:val="008F1794"/>
    <w:rsid w:val="008F1882"/>
    <w:rsid w:val="008F1990"/>
    <w:rsid w:val="008F28C6"/>
    <w:rsid w:val="008F34D9"/>
    <w:rsid w:val="008F3A06"/>
    <w:rsid w:val="008F3BA7"/>
    <w:rsid w:val="008F3C8E"/>
    <w:rsid w:val="008F48EE"/>
    <w:rsid w:val="008F4DB4"/>
    <w:rsid w:val="008F516E"/>
    <w:rsid w:val="008F65D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D88"/>
    <w:rsid w:val="00903EE6"/>
    <w:rsid w:val="009043FF"/>
    <w:rsid w:val="009055EF"/>
    <w:rsid w:val="009070CD"/>
    <w:rsid w:val="009072E3"/>
    <w:rsid w:val="009107D3"/>
    <w:rsid w:val="00910B8B"/>
    <w:rsid w:val="00910EF5"/>
    <w:rsid w:val="00911722"/>
    <w:rsid w:val="00911B19"/>
    <w:rsid w:val="00911DD7"/>
    <w:rsid w:val="00912BBD"/>
    <w:rsid w:val="00913315"/>
    <w:rsid w:val="009140AF"/>
    <w:rsid w:val="0091431A"/>
    <w:rsid w:val="00914385"/>
    <w:rsid w:val="00914483"/>
    <w:rsid w:val="00914E2D"/>
    <w:rsid w:val="00915799"/>
    <w:rsid w:val="00916549"/>
    <w:rsid w:val="0092062B"/>
    <w:rsid w:val="00920A8F"/>
    <w:rsid w:val="00920C22"/>
    <w:rsid w:val="00920D40"/>
    <w:rsid w:val="009210A2"/>
    <w:rsid w:val="0092133D"/>
    <w:rsid w:val="00921814"/>
    <w:rsid w:val="009219B5"/>
    <w:rsid w:val="00921EDF"/>
    <w:rsid w:val="00921F4F"/>
    <w:rsid w:val="0092230A"/>
    <w:rsid w:val="0092261C"/>
    <w:rsid w:val="0092288B"/>
    <w:rsid w:val="00922DB7"/>
    <w:rsid w:val="00923BAF"/>
    <w:rsid w:val="009245B6"/>
    <w:rsid w:val="00924E81"/>
    <w:rsid w:val="00925BEA"/>
    <w:rsid w:val="0092610C"/>
    <w:rsid w:val="009266B1"/>
    <w:rsid w:val="00926FB1"/>
    <w:rsid w:val="00927CBA"/>
    <w:rsid w:val="00927EC2"/>
    <w:rsid w:val="0092B283"/>
    <w:rsid w:val="009302D6"/>
    <w:rsid w:val="00930E1C"/>
    <w:rsid w:val="00930E6E"/>
    <w:rsid w:val="009314D2"/>
    <w:rsid w:val="009317F1"/>
    <w:rsid w:val="00931AE0"/>
    <w:rsid w:val="00931C94"/>
    <w:rsid w:val="009323CF"/>
    <w:rsid w:val="009336EE"/>
    <w:rsid w:val="00935646"/>
    <w:rsid w:val="00935833"/>
    <w:rsid w:val="0093681D"/>
    <w:rsid w:val="00936BF9"/>
    <w:rsid w:val="00936DA1"/>
    <w:rsid w:val="00937509"/>
    <w:rsid w:val="00941988"/>
    <w:rsid w:val="00941BC8"/>
    <w:rsid w:val="009423BB"/>
    <w:rsid w:val="00942D15"/>
    <w:rsid w:val="0094327F"/>
    <w:rsid w:val="00944351"/>
    <w:rsid w:val="0094446C"/>
    <w:rsid w:val="0094483D"/>
    <w:rsid w:val="0094502F"/>
    <w:rsid w:val="00945788"/>
    <w:rsid w:val="009458E6"/>
    <w:rsid w:val="00945C24"/>
    <w:rsid w:val="00946C2A"/>
    <w:rsid w:val="009474BB"/>
    <w:rsid w:val="00947917"/>
    <w:rsid w:val="00947B14"/>
    <w:rsid w:val="00950468"/>
    <w:rsid w:val="00950843"/>
    <w:rsid w:val="0095096D"/>
    <w:rsid w:val="009509D5"/>
    <w:rsid w:val="00950AC3"/>
    <w:rsid w:val="00951193"/>
    <w:rsid w:val="00951556"/>
    <w:rsid w:val="00951EA9"/>
    <w:rsid w:val="00952376"/>
    <w:rsid w:val="00952D1B"/>
    <w:rsid w:val="009533E2"/>
    <w:rsid w:val="0095416D"/>
    <w:rsid w:val="00954222"/>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130"/>
    <w:rsid w:val="009655DA"/>
    <w:rsid w:val="009655ED"/>
    <w:rsid w:val="0096588C"/>
    <w:rsid w:val="009664CD"/>
    <w:rsid w:val="009700D4"/>
    <w:rsid w:val="00970349"/>
    <w:rsid w:val="009703F9"/>
    <w:rsid w:val="009706B4"/>
    <w:rsid w:val="0097071B"/>
    <w:rsid w:val="0097074E"/>
    <w:rsid w:val="0097244B"/>
    <w:rsid w:val="00972730"/>
    <w:rsid w:val="009728ED"/>
    <w:rsid w:val="00972A9B"/>
    <w:rsid w:val="00972C9B"/>
    <w:rsid w:val="00972D22"/>
    <w:rsid w:val="009738D8"/>
    <w:rsid w:val="00973A5F"/>
    <w:rsid w:val="00973B06"/>
    <w:rsid w:val="00974050"/>
    <w:rsid w:val="0097428C"/>
    <w:rsid w:val="009744C2"/>
    <w:rsid w:val="0097452F"/>
    <w:rsid w:val="0097491D"/>
    <w:rsid w:val="00974932"/>
    <w:rsid w:val="009755B7"/>
    <w:rsid w:val="009761AE"/>
    <w:rsid w:val="009764ED"/>
    <w:rsid w:val="00976725"/>
    <w:rsid w:val="00976D26"/>
    <w:rsid w:val="00976DFD"/>
    <w:rsid w:val="009770EF"/>
    <w:rsid w:val="009771A7"/>
    <w:rsid w:val="00977FC3"/>
    <w:rsid w:val="0098013C"/>
    <w:rsid w:val="009802E3"/>
    <w:rsid w:val="009805B2"/>
    <w:rsid w:val="00980A05"/>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9E8"/>
    <w:rsid w:val="00986BDA"/>
    <w:rsid w:val="00987B3E"/>
    <w:rsid w:val="00987C6A"/>
    <w:rsid w:val="00990A32"/>
    <w:rsid w:val="00990B6D"/>
    <w:rsid w:val="00990D10"/>
    <w:rsid w:val="00990F4B"/>
    <w:rsid w:val="00991705"/>
    <w:rsid w:val="009922CE"/>
    <w:rsid w:val="00992D9D"/>
    <w:rsid w:val="00992E87"/>
    <w:rsid w:val="00993BE5"/>
    <w:rsid w:val="00993E5F"/>
    <w:rsid w:val="00994D1D"/>
    <w:rsid w:val="009952CB"/>
    <w:rsid w:val="009956A9"/>
    <w:rsid w:val="00995EB0"/>
    <w:rsid w:val="00996222"/>
    <w:rsid w:val="0099665A"/>
    <w:rsid w:val="00996E89"/>
    <w:rsid w:val="00996FCC"/>
    <w:rsid w:val="00997992"/>
    <w:rsid w:val="009979DF"/>
    <w:rsid w:val="009A0283"/>
    <w:rsid w:val="009A09F3"/>
    <w:rsid w:val="009A0E61"/>
    <w:rsid w:val="009A1591"/>
    <w:rsid w:val="009A1708"/>
    <w:rsid w:val="009A1840"/>
    <w:rsid w:val="009A18E5"/>
    <w:rsid w:val="009A2551"/>
    <w:rsid w:val="009A2ACB"/>
    <w:rsid w:val="009A2C55"/>
    <w:rsid w:val="009A312E"/>
    <w:rsid w:val="009A3333"/>
    <w:rsid w:val="009A336B"/>
    <w:rsid w:val="009A3591"/>
    <w:rsid w:val="009A4C5D"/>
    <w:rsid w:val="009A4C90"/>
    <w:rsid w:val="009A4E48"/>
    <w:rsid w:val="009A4EA6"/>
    <w:rsid w:val="009A587D"/>
    <w:rsid w:val="009A5DBF"/>
    <w:rsid w:val="009A5F8B"/>
    <w:rsid w:val="009A69FF"/>
    <w:rsid w:val="009A7691"/>
    <w:rsid w:val="009B08F1"/>
    <w:rsid w:val="009B0E4F"/>
    <w:rsid w:val="009B0EB9"/>
    <w:rsid w:val="009B1412"/>
    <w:rsid w:val="009B16C5"/>
    <w:rsid w:val="009B1A25"/>
    <w:rsid w:val="009B212A"/>
    <w:rsid w:val="009B22D1"/>
    <w:rsid w:val="009B2699"/>
    <w:rsid w:val="009B26B3"/>
    <w:rsid w:val="009B2B89"/>
    <w:rsid w:val="009B307A"/>
    <w:rsid w:val="009B3117"/>
    <w:rsid w:val="009B350D"/>
    <w:rsid w:val="009B3A0C"/>
    <w:rsid w:val="009B3F60"/>
    <w:rsid w:val="009B4255"/>
    <w:rsid w:val="009B540F"/>
    <w:rsid w:val="009B676E"/>
    <w:rsid w:val="009B6C69"/>
    <w:rsid w:val="009B6E97"/>
    <w:rsid w:val="009B75CC"/>
    <w:rsid w:val="009B779D"/>
    <w:rsid w:val="009B79E0"/>
    <w:rsid w:val="009B7FB0"/>
    <w:rsid w:val="009C0A33"/>
    <w:rsid w:val="009C157D"/>
    <w:rsid w:val="009C237C"/>
    <w:rsid w:val="009C3206"/>
    <w:rsid w:val="009C320F"/>
    <w:rsid w:val="009C36AA"/>
    <w:rsid w:val="009C36F2"/>
    <w:rsid w:val="009C474A"/>
    <w:rsid w:val="009C5494"/>
    <w:rsid w:val="009C55D9"/>
    <w:rsid w:val="009C57B8"/>
    <w:rsid w:val="009C6449"/>
    <w:rsid w:val="009C6A6A"/>
    <w:rsid w:val="009C6D99"/>
    <w:rsid w:val="009C71D3"/>
    <w:rsid w:val="009C7C6F"/>
    <w:rsid w:val="009C7D62"/>
    <w:rsid w:val="009C7DD7"/>
    <w:rsid w:val="009C7F88"/>
    <w:rsid w:val="009D0303"/>
    <w:rsid w:val="009D0BC1"/>
    <w:rsid w:val="009D177E"/>
    <w:rsid w:val="009D19D7"/>
    <w:rsid w:val="009D1A19"/>
    <w:rsid w:val="009D1B87"/>
    <w:rsid w:val="009D1DA6"/>
    <w:rsid w:val="009D247A"/>
    <w:rsid w:val="009D326E"/>
    <w:rsid w:val="009D35A3"/>
    <w:rsid w:val="009D38A0"/>
    <w:rsid w:val="009D3A57"/>
    <w:rsid w:val="009D4537"/>
    <w:rsid w:val="009D4A1C"/>
    <w:rsid w:val="009D5052"/>
    <w:rsid w:val="009D56C8"/>
    <w:rsid w:val="009D5C85"/>
    <w:rsid w:val="009D5CDB"/>
    <w:rsid w:val="009D5DE4"/>
    <w:rsid w:val="009D66E0"/>
    <w:rsid w:val="009D6BF6"/>
    <w:rsid w:val="009D6E13"/>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4D3"/>
    <w:rsid w:val="009F05C3"/>
    <w:rsid w:val="009F0A27"/>
    <w:rsid w:val="009F0AF1"/>
    <w:rsid w:val="009F0B2D"/>
    <w:rsid w:val="009F0B70"/>
    <w:rsid w:val="009F0E6E"/>
    <w:rsid w:val="009F15BC"/>
    <w:rsid w:val="009F1605"/>
    <w:rsid w:val="009F1A9D"/>
    <w:rsid w:val="009F1E7C"/>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0E76"/>
    <w:rsid w:val="00A014CF"/>
    <w:rsid w:val="00A01B9D"/>
    <w:rsid w:val="00A01E90"/>
    <w:rsid w:val="00A023BF"/>
    <w:rsid w:val="00A02E65"/>
    <w:rsid w:val="00A02F59"/>
    <w:rsid w:val="00A04381"/>
    <w:rsid w:val="00A048FA"/>
    <w:rsid w:val="00A05E83"/>
    <w:rsid w:val="00A069C4"/>
    <w:rsid w:val="00A0748A"/>
    <w:rsid w:val="00A1059E"/>
    <w:rsid w:val="00A1111A"/>
    <w:rsid w:val="00A11343"/>
    <w:rsid w:val="00A11A4B"/>
    <w:rsid w:val="00A11FA8"/>
    <w:rsid w:val="00A1224B"/>
    <w:rsid w:val="00A1288E"/>
    <w:rsid w:val="00A12E7B"/>
    <w:rsid w:val="00A13C00"/>
    <w:rsid w:val="00A143AC"/>
    <w:rsid w:val="00A14A52"/>
    <w:rsid w:val="00A14EE8"/>
    <w:rsid w:val="00A161F8"/>
    <w:rsid w:val="00A16F90"/>
    <w:rsid w:val="00A17FB7"/>
    <w:rsid w:val="00A206F4"/>
    <w:rsid w:val="00A20A69"/>
    <w:rsid w:val="00A20F0E"/>
    <w:rsid w:val="00A2186A"/>
    <w:rsid w:val="00A21E83"/>
    <w:rsid w:val="00A220AA"/>
    <w:rsid w:val="00A2388A"/>
    <w:rsid w:val="00A23AB4"/>
    <w:rsid w:val="00A24BD2"/>
    <w:rsid w:val="00A24BF8"/>
    <w:rsid w:val="00A251A2"/>
    <w:rsid w:val="00A25B60"/>
    <w:rsid w:val="00A2649E"/>
    <w:rsid w:val="00A27D41"/>
    <w:rsid w:val="00A303F8"/>
    <w:rsid w:val="00A31545"/>
    <w:rsid w:val="00A3154F"/>
    <w:rsid w:val="00A3187C"/>
    <w:rsid w:val="00A32136"/>
    <w:rsid w:val="00A32ADF"/>
    <w:rsid w:val="00A3317B"/>
    <w:rsid w:val="00A3366E"/>
    <w:rsid w:val="00A33B2D"/>
    <w:rsid w:val="00A33CCF"/>
    <w:rsid w:val="00A34097"/>
    <w:rsid w:val="00A34300"/>
    <w:rsid w:val="00A34C8E"/>
    <w:rsid w:val="00A351C1"/>
    <w:rsid w:val="00A352ED"/>
    <w:rsid w:val="00A36104"/>
    <w:rsid w:val="00A363EC"/>
    <w:rsid w:val="00A364DE"/>
    <w:rsid w:val="00A36578"/>
    <w:rsid w:val="00A36AFB"/>
    <w:rsid w:val="00A37109"/>
    <w:rsid w:val="00A375C8"/>
    <w:rsid w:val="00A37C7C"/>
    <w:rsid w:val="00A40548"/>
    <w:rsid w:val="00A41129"/>
    <w:rsid w:val="00A412D1"/>
    <w:rsid w:val="00A4257E"/>
    <w:rsid w:val="00A425A1"/>
    <w:rsid w:val="00A42852"/>
    <w:rsid w:val="00A42D0B"/>
    <w:rsid w:val="00A43DF9"/>
    <w:rsid w:val="00A448A8"/>
    <w:rsid w:val="00A4517C"/>
    <w:rsid w:val="00A45415"/>
    <w:rsid w:val="00A45606"/>
    <w:rsid w:val="00A45BE8"/>
    <w:rsid w:val="00A45DC6"/>
    <w:rsid w:val="00A45F65"/>
    <w:rsid w:val="00A472EB"/>
    <w:rsid w:val="00A50279"/>
    <w:rsid w:val="00A50437"/>
    <w:rsid w:val="00A50842"/>
    <w:rsid w:val="00A50A88"/>
    <w:rsid w:val="00A50C6F"/>
    <w:rsid w:val="00A51737"/>
    <w:rsid w:val="00A519AD"/>
    <w:rsid w:val="00A51B8E"/>
    <w:rsid w:val="00A522C8"/>
    <w:rsid w:val="00A5277A"/>
    <w:rsid w:val="00A535C5"/>
    <w:rsid w:val="00A54057"/>
    <w:rsid w:val="00A5420A"/>
    <w:rsid w:val="00A546FE"/>
    <w:rsid w:val="00A55ACB"/>
    <w:rsid w:val="00A55CDF"/>
    <w:rsid w:val="00A55FF5"/>
    <w:rsid w:val="00A56803"/>
    <w:rsid w:val="00A56818"/>
    <w:rsid w:val="00A56E4F"/>
    <w:rsid w:val="00A574EF"/>
    <w:rsid w:val="00A600F6"/>
    <w:rsid w:val="00A6068A"/>
    <w:rsid w:val="00A60F1B"/>
    <w:rsid w:val="00A60F48"/>
    <w:rsid w:val="00A60FD0"/>
    <w:rsid w:val="00A617E7"/>
    <w:rsid w:val="00A62CA8"/>
    <w:rsid w:val="00A6443E"/>
    <w:rsid w:val="00A64820"/>
    <w:rsid w:val="00A6482F"/>
    <w:rsid w:val="00A64B06"/>
    <w:rsid w:val="00A64BA3"/>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8A8"/>
    <w:rsid w:val="00A72EF2"/>
    <w:rsid w:val="00A72F47"/>
    <w:rsid w:val="00A73AF7"/>
    <w:rsid w:val="00A73DE4"/>
    <w:rsid w:val="00A775F5"/>
    <w:rsid w:val="00A77C83"/>
    <w:rsid w:val="00A77D37"/>
    <w:rsid w:val="00A77D96"/>
    <w:rsid w:val="00A80113"/>
    <w:rsid w:val="00A80148"/>
    <w:rsid w:val="00A808C1"/>
    <w:rsid w:val="00A816D8"/>
    <w:rsid w:val="00A8177A"/>
    <w:rsid w:val="00A817D7"/>
    <w:rsid w:val="00A819A6"/>
    <w:rsid w:val="00A823F1"/>
    <w:rsid w:val="00A825BC"/>
    <w:rsid w:val="00A831A6"/>
    <w:rsid w:val="00A836B2"/>
    <w:rsid w:val="00A84256"/>
    <w:rsid w:val="00A85E64"/>
    <w:rsid w:val="00A85F80"/>
    <w:rsid w:val="00A869CD"/>
    <w:rsid w:val="00A86BD8"/>
    <w:rsid w:val="00A86CCE"/>
    <w:rsid w:val="00A87562"/>
    <w:rsid w:val="00A9133C"/>
    <w:rsid w:val="00A9134B"/>
    <w:rsid w:val="00A91C5D"/>
    <w:rsid w:val="00A920E9"/>
    <w:rsid w:val="00A92BD8"/>
    <w:rsid w:val="00A92CBD"/>
    <w:rsid w:val="00A92F13"/>
    <w:rsid w:val="00A93494"/>
    <w:rsid w:val="00A9351E"/>
    <w:rsid w:val="00A940DA"/>
    <w:rsid w:val="00A94E7E"/>
    <w:rsid w:val="00A952A5"/>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5989"/>
    <w:rsid w:val="00AA63A8"/>
    <w:rsid w:val="00AA6DCE"/>
    <w:rsid w:val="00AA6E02"/>
    <w:rsid w:val="00AA6F52"/>
    <w:rsid w:val="00AA6F6A"/>
    <w:rsid w:val="00AA6F75"/>
    <w:rsid w:val="00AA71D0"/>
    <w:rsid w:val="00AA779C"/>
    <w:rsid w:val="00AA7AF4"/>
    <w:rsid w:val="00AB00AA"/>
    <w:rsid w:val="00AB032F"/>
    <w:rsid w:val="00AB07EA"/>
    <w:rsid w:val="00AB08A0"/>
    <w:rsid w:val="00AB096A"/>
    <w:rsid w:val="00AB1F4D"/>
    <w:rsid w:val="00AB241E"/>
    <w:rsid w:val="00AB4036"/>
    <w:rsid w:val="00AB65C4"/>
    <w:rsid w:val="00AB674C"/>
    <w:rsid w:val="00AB6C40"/>
    <w:rsid w:val="00AB788A"/>
    <w:rsid w:val="00AB7DAD"/>
    <w:rsid w:val="00AB8054"/>
    <w:rsid w:val="00AC0390"/>
    <w:rsid w:val="00AC11FC"/>
    <w:rsid w:val="00AC13AC"/>
    <w:rsid w:val="00AC19A0"/>
    <w:rsid w:val="00AC1DEA"/>
    <w:rsid w:val="00AC22EC"/>
    <w:rsid w:val="00AC3340"/>
    <w:rsid w:val="00AC39F6"/>
    <w:rsid w:val="00AC3A03"/>
    <w:rsid w:val="00AC3D30"/>
    <w:rsid w:val="00AC3DA0"/>
    <w:rsid w:val="00AC4408"/>
    <w:rsid w:val="00AC4795"/>
    <w:rsid w:val="00AC49FE"/>
    <w:rsid w:val="00AC5462"/>
    <w:rsid w:val="00AC5A34"/>
    <w:rsid w:val="00AC5A5F"/>
    <w:rsid w:val="00AC5D4A"/>
    <w:rsid w:val="00AC606A"/>
    <w:rsid w:val="00AC60D1"/>
    <w:rsid w:val="00AC6551"/>
    <w:rsid w:val="00AC6ECE"/>
    <w:rsid w:val="00AC752A"/>
    <w:rsid w:val="00AC75BE"/>
    <w:rsid w:val="00AC78F3"/>
    <w:rsid w:val="00AD0C8D"/>
    <w:rsid w:val="00AD10F0"/>
    <w:rsid w:val="00AD1718"/>
    <w:rsid w:val="00AD1F72"/>
    <w:rsid w:val="00AD1FC8"/>
    <w:rsid w:val="00AD4C24"/>
    <w:rsid w:val="00AD5125"/>
    <w:rsid w:val="00AD5150"/>
    <w:rsid w:val="00AD68BD"/>
    <w:rsid w:val="00AD7560"/>
    <w:rsid w:val="00AD7D0F"/>
    <w:rsid w:val="00AE091E"/>
    <w:rsid w:val="00AE0BF7"/>
    <w:rsid w:val="00AE0CD3"/>
    <w:rsid w:val="00AE0F9E"/>
    <w:rsid w:val="00AE185C"/>
    <w:rsid w:val="00AE1887"/>
    <w:rsid w:val="00AE19DD"/>
    <w:rsid w:val="00AE1A94"/>
    <w:rsid w:val="00AE1F6D"/>
    <w:rsid w:val="00AE1FE3"/>
    <w:rsid w:val="00AE2A1A"/>
    <w:rsid w:val="00AE37DC"/>
    <w:rsid w:val="00AE42CE"/>
    <w:rsid w:val="00AE4647"/>
    <w:rsid w:val="00AE47A7"/>
    <w:rsid w:val="00AE5041"/>
    <w:rsid w:val="00AE52C8"/>
    <w:rsid w:val="00AE559C"/>
    <w:rsid w:val="00AE5E6C"/>
    <w:rsid w:val="00AE68A1"/>
    <w:rsid w:val="00AE7185"/>
    <w:rsid w:val="00AE72DE"/>
    <w:rsid w:val="00AE7DF6"/>
    <w:rsid w:val="00AF21A8"/>
    <w:rsid w:val="00AF257C"/>
    <w:rsid w:val="00AF30DA"/>
    <w:rsid w:val="00AF45DF"/>
    <w:rsid w:val="00AF53BC"/>
    <w:rsid w:val="00AF56B5"/>
    <w:rsid w:val="00AF5C3F"/>
    <w:rsid w:val="00AF5FA8"/>
    <w:rsid w:val="00AF611F"/>
    <w:rsid w:val="00AF63A4"/>
    <w:rsid w:val="00AF6641"/>
    <w:rsid w:val="00AF6E04"/>
    <w:rsid w:val="00B002B7"/>
    <w:rsid w:val="00B005AC"/>
    <w:rsid w:val="00B00673"/>
    <w:rsid w:val="00B010C0"/>
    <w:rsid w:val="00B017A8"/>
    <w:rsid w:val="00B01E08"/>
    <w:rsid w:val="00B02070"/>
    <w:rsid w:val="00B030AE"/>
    <w:rsid w:val="00B03712"/>
    <w:rsid w:val="00B04167"/>
    <w:rsid w:val="00B0423E"/>
    <w:rsid w:val="00B04337"/>
    <w:rsid w:val="00B043F9"/>
    <w:rsid w:val="00B04F58"/>
    <w:rsid w:val="00B05583"/>
    <w:rsid w:val="00B06796"/>
    <w:rsid w:val="00B06F7B"/>
    <w:rsid w:val="00B07036"/>
    <w:rsid w:val="00B070F1"/>
    <w:rsid w:val="00B07BB8"/>
    <w:rsid w:val="00B07C5D"/>
    <w:rsid w:val="00B10137"/>
    <w:rsid w:val="00B1075B"/>
    <w:rsid w:val="00B10BAB"/>
    <w:rsid w:val="00B10E3E"/>
    <w:rsid w:val="00B1335C"/>
    <w:rsid w:val="00B133FA"/>
    <w:rsid w:val="00B13E2D"/>
    <w:rsid w:val="00B1405F"/>
    <w:rsid w:val="00B14C2C"/>
    <w:rsid w:val="00B14EA8"/>
    <w:rsid w:val="00B15C25"/>
    <w:rsid w:val="00B16AEB"/>
    <w:rsid w:val="00B20076"/>
    <w:rsid w:val="00B2048F"/>
    <w:rsid w:val="00B20E7B"/>
    <w:rsid w:val="00B20F16"/>
    <w:rsid w:val="00B21856"/>
    <w:rsid w:val="00B219D6"/>
    <w:rsid w:val="00B21C73"/>
    <w:rsid w:val="00B236D6"/>
    <w:rsid w:val="00B23AB1"/>
    <w:rsid w:val="00B23BF1"/>
    <w:rsid w:val="00B24EB0"/>
    <w:rsid w:val="00B25D6A"/>
    <w:rsid w:val="00B26C73"/>
    <w:rsid w:val="00B26D76"/>
    <w:rsid w:val="00B26EA1"/>
    <w:rsid w:val="00B26ED4"/>
    <w:rsid w:val="00B270CF"/>
    <w:rsid w:val="00B2768F"/>
    <w:rsid w:val="00B279A8"/>
    <w:rsid w:val="00B27C32"/>
    <w:rsid w:val="00B301A7"/>
    <w:rsid w:val="00B30D33"/>
    <w:rsid w:val="00B3192A"/>
    <w:rsid w:val="00B3252F"/>
    <w:rsid w:val="00B331A0"/>
    <w:rsid w:val="00B33752"/>
    <w:rsid w:val="00B34269"/>
    <w:rsid w:val="00B34E88"/>
    <w:rsid w:val="00B3518F"/>
    <w:rsid w:val="00B352F1"/>
    <w:rsid w:val="00B35850"/>
    <w:rsid w:val="00B35C75"/>
    <w:rsid w:val="00B36BD2"/>
    <w:rsid w:val="00B3701B"/>
    <w:rsid w:val="00B403F2"/>
    <w:rsid w:val="00B4054D"/>
    <w:rsid w:val="00B40569"/>
    <w:rsid w:val="00B4056A"/>
    <w:rsid w:val="00B40BFF"/>
    <w:rsid w:val="00B4178D"/>
    <w:rsid w:val="00B4210E"/>
    <w:rsid w:val="00B42F82"/>
    <w:rsid w:val="00B435B4"/>
    <w:rsid w:val="00B43F01"/>
    <w:rsid w:val="00B44498"/>
    <w:rsid w:val="00B4481E"/>
    <w:rsid w:val="00B44ACA"/>
    <w:rsid w:val="00B45965"/>
    <w:rsid w:val="00B4675E"/>
    <w:rsid w:val="00B4735B"/>
    <w:rsid w:val="00B47762"/>
    <w:rsid w:val="00B4796B"/>
    <w:rsid w:val="00B47BD3"/>
    <w:rsid w:val="00B50C04"/>
    <w:rsid w:val="00B51BD8"/>
    <w:rsid w:val="00B51F7E"/>
    <w:rsid w:val="00B527BE"/>
    <w:rsid w:val="00B527D9"/>
    <w:rsid w:val="00B53C8B"/>
    <w:rsid w:val="00B53D85"/>
    <w:rsid w:val="00B5465B"/>
    <w:rsid w:val="00B54737"/>
    <w:rsid w:val="00B549DF"/>
    <w:rsid w:val="00B55325"/>
    <w:rsid w:val="00B5580F"/>
    <w:rsid w:val="00B55C5F"/>
    <w:rsid w:val="00B56133"/>
    <w:rsid w:val="00B57C66"/>
    <w:rsid w:val="00B57F2D"/>
    <w:rsid w:val="00B6093A"/>
    <w:rsid w:val="00B60CD2"/>
    <w:rsid w:val="00B60EB4"/>
    <w:rsid w:val="00B6143A"/>
    <w:rsid w:val="00B61515"/>
    <w:rsid w:val="00B61533"/>
    <w:rsid w:val="00B616CD"/>
    <w:rsid w:val="00B61783"/>
    <w:rsid w:val="00B618FA"/>
    <w:rsid w:val="00B61DB1"/>
    <w:rsid w:val="00B622C8"/>
    <w:rsid w:val="00B629EA"/>
    <w:rsid w:val="00B62ABC"/>
    <w:rsid w:val="00B634CA"/>
    <w:rsid w:val="00B63B76"/>
    <w:rsid w:val="00B63FFB"/>
    <w:rsid w:val="00B641C4"/>
    <w:rsid w:val="00B64F70"/>
    <w:rsid w:val="00B656E9"/>
    <w:rsid w:val="00B65957"/>
    <w:rsid w:val="00B65B00"/>
    <w:rsid w:val="00B66415"/>
    <w:rsid w:val="00B671A6"/>
    <w:rsid w:val="00B6769F"/>
    <w:rsid w:val="00B67C12"/>
    <w:rsid w:val="00B70A0A"/>
    <w:rsid w:val="00B70A3C"/>
    <w:rsid w:val="00B7171F"/>
    <w:rsid w:val="00B71C0E"/>
    <w:rsid w:val="00B73A08"/>
    <w:rsid w:val="00B74ED0"/>
    <w:rsid w:val="00B74FFD"/>
    <w:rsid w:val="00B76A10"/>
    <w:rsid w:val="00B76C4F"/>
    <w:rsid w:val="00B80040"/>
    <w:rsid w:val="00B80358"/>
    <w:rsid w:val="00B804C4"/>
    <w:rsid w:val="00B80619"/>
    <w:rsid w:val="00B80820"/>
    <w:rsid w:val="00B80FE4"/>
    <w:rsid w:val="00B81F19"/>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58E"/>
    <w:rsid w:val="00B91B0E"/>
    <w:rsid w:val="00B92A03"/>
    <w:rsid w:val="00B92B1D"/>
    <w:rsid w:val="00B93070"/>
    <w:rsid w:val="00B93399"/>
    <w:rsid w:val="00B94EDD"/>
    <w:rsid w:val="00B95FBA"/>
    <w:rsid w:val="00B966E7"/>
    <w:rsid w:val="00B970D2"/>
    <w:rsid w:val="00B9728A"/>
    <w:rsid w:val="00B97B7E"/>
    <w:rsid w:val="00BA0670"/>
    <w:rsid w:val="00BA1039"/>
    <w:rsid w:val="00BA1138"/>
    <w:rsid w:val="00BA1567"/>
    <w:rsid w:val="00BA17B9"/>
    <w:rsid w:val="00BA22B2"/>
    <w:rsid w:val="00BA32AF"/>
    <w:rsid w:val="00BA3C29"/>
    <w:rsid w:val="00BA4F2F"/>
    <w:rsid w:val="00BA4FBA"/>
    <w:rsid w:val="00BA51C6"/>
    <w:rsid w:val="00BA6240"/>
    <w:rsid w:val="00BA6738"/>
    <w:rsid w:val="00BA67A5"/>
    <w:rsid w:val="00BA7974"/>
    <w:rsid w:val="00BB02CE"/>
    <w:rsid w:val="00BB043F"/>
    <w:rsid w:val="00BB075D"/>
    <w:rsid w:val="00BB1659"/>
    <w:rsid w:val="00BB16B5"/>
    <w:rsid w:val="00BB1D96"/>
    <w:rsid w:val="00BB283D"/>
    <w:rsid w:val="00BB3C50"/>
    <w:rsid w:val="00BB3D0A"/>
    <w:rsid w:val="00BB3DA5"/>
    <w:rsid w:val="00BB48FE"/>
    <w:rsid w:val="00BB4901"/>
    <w:rsid w:val="00BB4B46"/>
    <w:rsid w:val="00BB523D"/>
    <w:rsid w:val="00BB5E96"/>
    <w:rsid w:val="00BB6506"/>
    <w:rsid w:val="00BB665A"/>
    <w:rsid w:val="00BB6C42"/>
    <w:rsid w:val="00BB6E1C"/>
    <w:rsid w:val="00BB7AF6"/>
    <w:rsid w:val="00BB7C40"/>
    <w:rsid w:val="00BC02F5"/>
    <w:rsid w:val="00BC1B6D"/>
    <w:rsid w:val="00BC1D3B"/>
    <w:rsid w:val="00BC21A8"/>
    <w:rsid w:val="00BC2E20"/>
    <w:rsid w:val="00BC2F4A"/>
    <w:rsid w:val="00BC2FF3"/>
    <w:rsid w:val="00BC324E"/>
    <w:rsid w:val="00BC3357"/>
    <w:rsid w:val="00BC3986"/>
    <w:rsid w:val="00BC3C1F"/>
    <w:rsid w:val="00BC53D4"/>
    <w:rsid w:val="00BC5734"/>
    <w:rsid w:val="00BC610E"/>
    <w:rsid w:val="00BC6176"/>
    <w:rsid w:val="00BC66D4"/>
    <w:rsid w:val="00BC6DD8"/>
    <w:rsid w:val="00BC6FB9"/>
    <w:rsid w:val="00BC71AF"/>
    <w:rsid w:val="00BC7399"/>
    <w:rsid w:val="00BC7843"/>
    <w:rsid w:val="00BC78A2"/>
    <w:rsid w:val="00BC7B9D"/>
    <w:rsid w:val="00BD04E5"/>
    <w:rsid w:val="00BD08A4"/>
    <w:rsid w:val="00BD11D0"/>
    <w:rsid w:val="00BD174B"/>
    <w:rsid w:val="00BD18E3"/>
    <w:rsid w:val="00BD1972"/>
    <w:rsid w:val="00BD1A45"/>
    <w:rsid w:val="00BD1F16"/>
    <w:rsid w:val="00BD2BDC"/>
    <w:rsid w:val="00BD2BF4"/>
    <w:rsid w:val="00BD36DB"/>
    <w:rsid w:val="00BD3AEE"/>
    <w:rsid w:val="00BD3D9F"/>
    <w:rsid w:val="00BD4360"/>
    <w:rsid w:val="00BD4A00"/>
    <w:rsid w:val="00BD54D3"/>
    <w:rsid w:val="00BD5762"/>
    <w:rsid w:val="00BD57BE"/>
    <w:rsid w:val="00BD59EC"/>
    <w:rsid w:val="00BD6586"/>
    <w:rsid w:val="00BD675B"/>
    <w:rsid w:val="00BD680D"/>
    <w:rsid w:val="00BD706A"/>
    <w:rsid w:val="00BD76B0"/>
    <w:rsid w:val="00BD7795"/>
    <w:rsid w:val="00BE002B"/>
    <w:rsid w:val="00BE0865"/>
    <w:rsid w:val="00BE0957"/>
    <w:rsid w:val="00BE0AAE"/>
    <w:rsid w:val="00BE0BD9"/>
    <w:rsid w:val="00BE1FDF"/>
    <w:rsid w:val="00BE1FEE"/>
    <w:rsid w:val="00BE22D6"/>
    <w:rsid w:val="00BE24A0"/>
    <w:rsid w:val="00BE2A15"/>
    <w:rsid w:val="00BE2DA7"/>
    <w:rsid w:val="00BE2E52"/>
    <w:rsid w:val="00BE2F12"/>
    <w:rsid w:val="00BE3C1D"/>
    <w:rsid w:val="00BE3EFA"/>
    <w:rsid w:val="00BE4EE6"/>
    <w:rsid w:val="00BE4F6C"/>
    <w:rsid w:val="00BE5050"/>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CDD"/>
    <w:rsid w:val="00BF6E4C"/>
    <w:rsid w:val="00BF71E9"/>
    <w:rsid w:val="00BF73BB"/>
    <w:rsid w:val="00BF73E2"/>
    <w:rsid w:val="00BF7D42"/>
    <w:rsid w:val="00C001BB"/>
    <w:rsid w:val="00C00DE2"/>
    <w:rsid w:val="00C00EB6"/>
    <w:rsid w:val="00C01410"/>
    <w:rsid w:val="00C01571"/>
    <w:rsid w:val="00C01B35"/>
    <w:rsid w:val="00C01D8F"/>
    <w:rsid w:val="00C02697"/>
    <w:rsid w:val="00C02AB3"/>
    <w:rsid w:val="00C02AEB"/>
    <w:rsid w:val="00C02D9C"/>
    <w:rsid w:val="00C04761"/>
    <w:rsid w:val="00C04859"/>
    <w:rsid w:val="00C04E2A"/>
    <w:rsid w:val="00C05067"/>
    <w:rsid w:val="00C05DC5"/>
    <w:rsid w:val="00C064C1"/>
    <w:rsid w:val="00C0739B"/>
    <w:rsid w:val="00C07B5C"/>
    <w:rsid w:val="00C07BF7"/>
    <w:rsid w:val="00C10A6F"/>
    <w:rsid w:val="00C11679"/>
    <w:rsid w:val="00C11F4C"/>
    <w:rsid w:val="00C11F7C"/>
    <w:rsid w:val="00C12C0B"/>
    <w:rsid w:val="00C12D1F"/>
    <w:rsid w:val="00C130E2"/>
    <w:rsid w:val="00C143A9"/>
    <w:rsid w:val="00C14AF7"/>
    <w:rsid w:val="00C14DAA"/>
    <w:rsid w:val="00C14DEC"/>
    <w:rsid w:val="00C15107"/>
    <w:rsid w:val="00C15854"/>
    <w:rsid w:val="00C15BDE"/>
    <w:rsid w:val="00C15CAA"/>
    <w:rsid w:val="00C16437"/>
    <w:rsid w:val="00C16647"/>
    <w:rsid w:val="00C16C64"/>
    <w:rsid w:val="00C176ED"/>
    <w:rsid w:val="00C179FA"/>
    <w:rsid w:val="00C17C61"/>
    <w:rsid w:val="00C20203"/>
    <w:rsid w:val="00C204FF"/>
    <w:rsid w:val="00C20EF6"/>
    <w:rsid w:val="00C219F0"/>
    <w:rsid w:val="00C21C6C"/>
    <w:rsid w:val="00C21CAF"/>
    <w:rsid w:val="00C21E38"/>
    <w:rsid w:val="00C22620"/>
    <w:rsid w:val="00C2297A"/>
    <w:rsid w:val="00C22C40"/>
    <w:rsid w:val="00C22E6F"/>
    <w:rsid w:val="00C231A5"/>
    <w:rsid w:val="00C2324B"/>
    <w:rsid w:val="00C2385F"/>
    <w:rsid w:val="00C24177"/>
    <w:rsid w:val="00C24F46"/>
    <w:rsid w:val="00C25CD0"/>
    <w:rsid w:val="00C25F54"/>
    <w:rsid w:val="00C26560"/>
    <w:rsid w:val="00C26590"/>
    <w:rsid w:val="00C266B0"/>
    <w:rsid w:val="00C268BA"/>
    <w:rsid w:val="00C27548"/>
    <w:rsid w:val="00C3065B"/>
    <w:rsid w:val="00C3109C"/>
    <w:rsid w:val="00C320EC"/>
    <w:rsid w:val="00C3324B"/>
    <w:rsid w:val="00C3380A"/>
    <w:rsid w:val="00C33FBD"/>
    <w:rsid w:val="00C34A5D"/>
    <w:rsid w:val="00C352AB"/>
    <w:rsid w:val="00C3580F"/>
    <w:rsid w:val="00C35BBA"/>
    <w:rsid w:val="00C35C59"/>
    <w:rsid w:val="00C3624A"/>
    <w:rsid w:val="00C36D90"/>
    <w:rsid w:val="00C36FFE"/>
    <w:rsid w:val="00C373B5"/>
    <w:rsid w:val="00C37A98"/>
    <w:rsid w:val="00C37C11"/>
    <w:rsid w:val="00C37E2C"/>
    <w:rsid w:val="00C37F78"/>
    <w:rsid w:val="00C408CA"/>
    <w:rsid w:val="00C4132A"/>
    <w:rsid w:val="00C41870"/>
    <w:rsid w:val="00C41B4E"/>
    <w:rsid w:val="00C422DE"/>
    <w:rsid w:val="00C4259F"/>
    <w:rsid w:val="00C42850"/>
    <w:rsid w:val="00C42CC0"/>
    <w:rsid w:val="00C42E3C"/>
    <w:rsid w:val="00C42F6D"/>
    <w:rsid w:val="00C43D9D"/>
    <w:rsid w:val="00C440DE"/>
    <w:rsid w:val="00C44326"/>
    <w:rsid w:val="00C44978"/>
    <w:rsid w:val="00C44BB5"/>
    <w:rsid w:val="00C44CE3"/>
    <w:rsid w:val="00C44FD4"/>
    <w:rsid w:val="00C4596C"/>
    <w:rsid w:val="00C45E86"/>
    <w:rsid w:val="00C4647B"/>
    <w:rsid w:val="00C46FC5"/>
    <w:rsid w:val="00C507F2"/>
    <w:rsid w:val="00C50EBF"/>
    <w:rsid w:val="00C51048"/>
    <w:rsid w:val="00C51BFE"/>
    <w:rsid w:val="00C51C4C"/>
    <w:rsid w:val="00C51FEE"/>
    <w:rsid w:val="00C520AE"/>
    <w:rsid w:val="00C52466"/>
    <w:rsid w:val="00C524FD"/>
    <w:rsid w:val="00C52536"/>
    <w:rsid w:val="00C532FF"/>
    <w:rsid w:val="00C53BCA"/>
    <w:rsid w:val="00C545C5"/>
    <w:rsid w:val="00C549DA"/>
    <w:rsid w:val="00C54AEC"/>
    <w:rsid w:val="00C55330"/>
    <w:rsid w:val="00C55684"/>
    <w:rsid w:val="00C5575F"/>
    <w:rsid w:val="00C55F92"/>
    <w:rsid w:val="00C57B56"/>
    <w:rsid w:val="00C57F75"/>
    <w:rsid w:val="00C602FF"/>
    <w:rsid w:val="00C612FB"/>
    <w:rsid w:val="00C61A9D"/>
    <w:rsid w:val="00C624F6"/>
    <w:rsid w:val="00C62648"/>
    <w:rsid w:val="00C62B3A"/>
    <w:rsid w:val="00C62B50"/>
    <w:rsid w:val="00C62FF7"/>
    <w:rsid w:val="00C63225"/>
    <w:rsid w:val="00C634BE"/>
    <w:rsid w:val="00C63552"/>
    <w:rsid w:val="00C6371A"/>
    <w:rsid w:val="00C637C7"/>
    <w:rsid w:val="00C64BE8"/>
    <w:rsid w:val="00C64BFD"/>
    <w:rsid w:val="00C65123"/>
    <w:rsid w:val="00C654E5"/>
    <w:rsid w:val="00C657B4"/>
    <w:rsid w:val="00C66A5B"/>
    <w:rsid w:val="00C67EC9"/>
    <w:rsid w:val="00C70EB4"/>
    <w:rsid w:val="00C711BC"/>
    <w:rsid w:val="00C712F3"/>
    <w:rsid w:val="00C71871"/>
    <w:rsid w:val="00C7276F"/>
    <w:rsid w:val="00C72A55"/>
    <w:rsid w:val="00C72B5B"/>
    <w:rsid w:val="00C72CA5"/>
    <w:rsid w:val="00C72EF9"/>
    <w:rsid w:val="00C73C22"/>
    <w:rsid w:val="00C73E6E"/>
    <w:rsid w:val="00C73ECF"/>
    <w:rsid w:val="00C74116"/>
    <w:rsid w:val="00C7421D"/>
    <w:rsid w:val="00C746A2"/>
    <w:rsid w:val="00C74A44"/>
    <w:rsid w:val="00C74DAB"/>
    <w:rsid w:val="00C76156"/>
    <w:rsid w:val="00C767B9"/>
    <w:rsid w:val="00C76853"/>
    <w:rsid w:val="00C76D66"/>
    <w:rsid w:val="00C778C4"/>
    <w:rsid w:val="00C77A3C"/>
    <w:rsid w:val="00C80771"/>
    <w:rsid w:val="00C80945"/>
    <w:rsid w:val="00C80CCB"/>
    <w:rsid w:val="00C80ED1"/>
    <w:rsid w:val="00C81260"/>
    <w:rsid w:val="00C816B5"/>
    <w:rsid w:val="00C81769"/>
    <w:rsid w:val="00C817D2"/>
    <w:rsid w:val="00C81995"/>
    <w:rsid w:val="00C82A4E"/>
    <w:rsid w:val="00C82BDF"/>
    <w:rsid w:val="00C8311C"/>
    <w:rsid w:val="00C83A04"/>
    <w:rsid w:val="00C83AAD"/>
    <w:rsid w:val="00C840AA"/>
    <w:rsid w:val="00C84C0D"/>
    <w:rsid w:val="00C858EC"/>
    <w:rsid w:val="00C87252"/>
    <w:rsid w:val="00C878C0"/>
    <w:rsid w:val="00C87E30"/>
    <w:rsid w:val="00C90FD3"/>
    <w:rsid w:val="00C9123C"/>
    <w:rsid w:val="00C91808"/>
    <w:rsid w:val="00C91820"/>
    <w:rsid w:val="00C92127"/>
    <w:rsid w:val="00C93034"/>
    <w:rsid w:val="00C943F7"/>
    <w:rsid w:val="00C945F7"/>
    <w:rsid w:val="00C947FB"/>
    <w:rsid w:val="00C94917"/>
    <w:rsid w:val="00C94E6F"/>
    <w:rsid w:val="00C956DF"/>
    <w:rsid w:val="00C95AA7"/>
    <w:rsid w:val="00C95F6A"/>
    <w:rsid w:val="00C962B4"/>
    <w:rsid w:val="00C97824"/>
    <w:rsid w:val="00C97CA7"/>
    <w:rsid w:val="00CA038C"/>
    <w:rsid w:val="00CA065E"/>
    <w:rsid w:val="00CA08ED"/>
    <w:rsid w:val="00CA0925"/>
    <w:rsid w:val="00CA096B"/>
    <w:rsid w:val="00CA1040"/>
    <w:rsid w:val="00CA1A7F"/>
    <w:rsid w:val="00CA1C16"/>
    <w:rsid w:val="00CA2019"/>
    <w:rsid w:val="00CA2E2B"/>
    <w:rsid w:val="00CA2F25"/>
    <w:rsid w:val="00CA395C"/>
    <w:rsid w:val="00CA5EEF"/>
    <w:rsid w:val="00CA6EBB"/>
    <w:rsid w:val="00CA736B"/>
    <w:rsid w:val="00CA760E"/>
    <w:rsid w:val="00CA7B22"/>
    <w:rsid w:val="00CA7E1E"/>
    <w:rsid w:val="00CB020E"/>
    <w:rsid w:val="00CB0452"/>
    <w:rsid w:val="00CB0EB6"/>
    <w:rsid w:val="00CB116C"/>
    <w:rsid w:val="00CB1499"/>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66C9"/>
    <w:rsid w:val="00CB688B"/>
    <w:rsid w:val="00CB70BE"/>
    <w:rsid w:val="00CB71C0"/>
    <w:rsid w:val="00CB7716"/>
    <w:rsid w:val="00CB77EE"/>
    <w:rsid w:val="00CB786E"/>
    <w:rsid w:val="00CC03F8"/>
    <w:rsid w:val="00CC134F"/>
    <w:rsid w:val="00CC16AD"/>
    <w:rsid w:val="00CC2DC4"/>
    <w:rsid w:val="00CC2E3E"/>
    <w:rsid w:val="00CC2FAE"/>
    <w:rsid w:val="00CC3234"/>
    <w:rsid w:val="00CC327E"/>
    <w:rsid w:val="00CC3782"/>
    <w:rsid w:val="00CC38E5"/>
    <w:rsid w:val="00CC3909"/>
    <w:rsid w:val="00CC3912"/>
    <w:rsid w:val="00CC3930"/>
    <w:rsid w:val="00CC3B2B"/>
    <w:rsid w:val="00CC3EC6"/>
    <w:rsid w:val="00CC3F73"/>
    <w:rsid w:val="00CC44A2"/>
    <w:rsid w:val="00CC44D0"/>
    <w:rsid w:val="00CC4596"/>
    <w:rsid w:val="00CC4FE1"/>
    <w:rsid w:val="00CC56E7"/>
    <w:rsid w:val="00CC58FA"/>
    <w:rsid w:val="00CC73AA"/>
    <w:rsid w:val="00CD030A"/>
    <w:rsid w:val="00CD0540"/>
    <w:rsid w:val="00CD05E9"/>
    <w:rsid w:val="00CD0697"/>
    <w:rsid w:val="00CD097B"/>
    <w:rsid w:val="00CD0EAB"/>
    <w:rsid w:val="00CD1748"/>
    <w:rsid w:val="00CD1BEF"/>
    <w:rsid w:val="00CD1D56"/>
    <w:rsid w:val="00CD201B"/>
    <w:rsid w:val="00CD228F"/>
    <w:rsid w:val="00CD2754"/>
    <w:rsid w:val="00CD3AAD"/>
    <w:rsid w:val="00CD40F3"/>
    <w:rsid w:val="00CD436E"/>
    <w:rsid w:val="00CD437F"/>
    <w:rsid w:val="00CD4582"/>
    <w:rsid w:val="00CD5BAA"/>
    <w:rsid w:val="00CD5D6A"/>
    <w:rsid w:val="00CD6085"/>
    <w:rsid w:val="00CD68C0"/>
    <w:rsid w:val="00CD6DF4"/>
    <w:rsid w:val="00CD79AC"/>
    <w:rsid w:val="00CD7CB6"/>
    <w:rsid w:val="00CD7E55"/>
    <w:rsid w:val="00CE02CF"/>
    <w:rsid w:val="00CE1579"/>
    <w:rsid w:val="00CE2B63"/>
    <w:rsid w:val="00CE2C67"/>
    <w:rsid w:val="00CE2EEF"/>
    <w:rsid w:val="00CE3252"/>
    <w:rsid w:val="00CE3BB7"/>
    <w:rsid w:val="00CE3BED"/>
    <w:rsid w:val="00CE4548"/>
    <w:rsid w:val="00CE4B86"/>
    <w:rsid w:val="00CE5866"/>
    <w:rsid w:val="00CE5C36"/>
    <w:rsid w:val="00CE6A3B"/>
    <w:rsid w:val="00CE72DD"/>
    <w:rsid w:val="00CE738C"/>
    <w:rsid w:val="00CF0180"/>
    <w:rsid w:val="00CF045A"/>
    <w:rsid w:val="00CF0529"/>
    <w:rsid w:val="00CF0A66"/>
    <w:rsid w:val="00CF0AD9"/>
    <w:rsid w:val="00CF0C0E"/>
    <w:rsid w:val="00CF0CC1"/>
    <w:rsid w:val="00CF0CE9"/>
    <w:rsid w:val="00CF0F8D"/>
    <w:rsid w:val="00CF107A"/>
    <w:rsid w:val="00CF11BE"/>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6E4D"/>
    <w:rsid w:val="00CF6EB8"/>
    <w:rsid w:val="00CF731B"/>
    <w:rsid w:val="00D001BC"/>
    <w:rsid w:val="00D0120C"/>
    <w:rsid w:val="00D02011"/>
    <w:rsid w:val="00D02C30"/>
    <w:rsid w:val="00D02D3E"/>
    <w:rsid w:val="00D02F70"/>
    <w:rsid w:val="00D03040"/>
    <w:rsid w:val="00D03C90"/>
    <w:rsid w:val="00D03F7A"/>
    <w:rsid w:val="00D047E7"/>
    <w:rsid w:val="00D04955"/>
    <w:rsid w:val="00D04C0C"/>
    <w:rsid w:val="00D04CBC"/>
    <w:rsid w:val="00D0504D"/>
    <w:rsid w:val="00D05B88"/>
    <w:rsid w:val="00D05D66"/>
    <w:rsid w:val="00D063ED"/>
    <w:rsid w:val="00D06963"/>
    <w:rsid w:val="00D06CF5"/>
    <w:rsid w:val="00D0707C"/>
    <w:rsid w:val="00D074D2"/>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003C"/>
    <w:rsid w:val="00D21278"/>
    <w:rsid w:val="00D217CA"/>
    <w:rsid w:val="00D218D6"/>
    <w:rsid w:val="00D21C0A"/>
    <w:rsid w:val="00D23285"/>
    <w:rsid w:val="00D23675"/>
    <w:rsid w:val="00D24176"/>
    <w:rsid w:val="00D248C1"/>
    <w:rsid w:val="00D25515"/>
    <w:rsid w:val="00D257B4"/>
    <w:rsid w:val="00D262A1"/>
    <w:rsid w:val="00D2644B"/>
    <w:rsid w:val="00D269B0"/>
    <w:rsid w:val="00D26B88"/>
    <w:rsid w:val="00D26E5C"/>
    <w:rsid w:val="00D26EF8"/>
    <w:rsid w:val="00D26F7E"/>
    <w:rsid w:val="00D27645"/>
    <w:rsid w:val="00D277F1"/>
    <w:rsid w:val="00D27B42"/>
    <w:rsid w:val="00D27E0E"/>
    <w:rsid w:val="00D27FB8"/>
    <w:rsid w:val="00D30542"/>
    <w:rsid w:val="00D30881"/>
    <w:rsid w:val="00D31DE9"/>
    <w:rsid w:val="00D324FA"/>
    <w:rsid w:val="00D32B43"/>
    <w:rsid w:val="00D32DCC"/>
    <w:rsid w:val="00D32F36"/>
    <w:rsid w:val="00D33232"/>
    <w:rsid w:val="00D332FB"/>
    <w:rsid w:val="00D33992"/>
    <w:rsid w:val="00D33BA8"/>
    <w:rsid w:val="00D33C84"/>
    <w:rsid w:val="00D33EB8"/>
    <w:rsid w:val="00D362A0"/>
    <w:rsid w:val="00D36A12"/>
    <w:rsid w:val="00D36A84"/>
    <w:rsid w:val="00D36E58"/>
    <w:rsid w:val="00D37322"/>
    <w:rsid w:val="00D37F00"/>
    <w:rsid w:val="00D40FB6"/>
    <w:rsid w:val="00D41C86"/>
    <w:rsid w:val="00D41F08"/>
    <w:rsid w:val="00D42F7C"/>
    <w:rsid w:val="00D43104"/>
    <w:rsid w:val="00D43394"/>
    <w:rsid w:val="00D43607"/>
    <w:rsid w:val="00D4394F"/>
    <w:rsid w:val="00D43A92"/>
    <w:rsid w:val="00D44433"/>
    <w:rsid w:val="00D444B8"/>
    <w:rsid w:val="00D44561"/>
    <w:rsid w:val="00D44A39"/>
    <w:rsid w:val="00D44A7B"/>
    <w:rsid w:val="00D45958"/>
    <w:rsid w:val="00D464DE"/>
    <w:rsid w:val="00D466BE"/>
    <w:rsid w:val="00D47AB8"/>
    <w:rsid w:val="00D47B2B"/>
    <w:rsid w:val="00D5002C"/>
    <w:rsid w:val="00D50BA1"/>
    <w:rsid w:val="00D5107F"/>
    <w:rsid w:val="00D51BA0"/>
    <w:rsid w:val="00D52B38"/>
    <w:rsid w:val="00D5352A"/>
    <w:rsid w:val="00D53BC2"/>
    <w:rsid w:val="00D53DE3"/>
    <w:rsid w:val="00D54127"/>
    <w:rsid w:val="00D54866"/>
    <w:rsid w:val="00D551EB"/>
    <w:rsid w:val="00D557CC"/>
    <w:rsid w:val="00D56305"/>
    <w:rsid w:val="00D56DEC"/>
    <w:rsid w:val="00D57AAA"/>
    <w:rsid w:val="00D600E1"/>
    <w:rsid w:val="00D60AA0"/>
    <w:rsid w:val="00D610BD"/>
    <w:rsid w:val="00D61984"/>
    <w:rsid w:val="00D61D84"/>
    <w:rsid w:val="00D62092"/>
    <w:rsid w:val="00D620C5"/>
    <w:rsid w:val="00D6298F"/>
    <w:rsid w:val="00D6346A"/>
    <w:rsid w:val="00D6370A"/>
    <w:rsid w:val="00D637F0"/>
    <w:rsid w:val="00D6476F"/>
    <w:rsid w:val="00D64879"/>
    <w:rsid w:val="00D649AD"/>
    <w:rsid w:val="00D64CE3"/>
    <w:rsid w:val="00D650E4"/>
    <w:rsid w:val="00D65410"/>
    <w:rsid w:val="00D6550A"/>
    <w:rsid w:val="00D65626"/>
    <w:rsid w:val="00D65C62"/>
    <w:rsid w:val="00D65E09"/>
    <w:rsid w:val="00D6743B"/>
    <w:rsid w:val="00D678FA"/>
    <w:rsid w:val="00D67C27"/>
    <w:rsid w:val="00D70733"/>
    <w:rsid w:val="00D7076D"/>
    <w:rsid w:val="00D718DE"/>
    <w:rsid w:val="00D71A88"/>
    <w:rsid w:val="00D71F74"/>
    <w:rsid w:val="00D72790"/>
    <w:rsid w:val="00D72D3F"/>
    <w:rsid w:val="00D7345F"/>
    <w:rsid w:val="00D7354D"/>
    <w:rsid w:val="00D736F2"/>
    <w:rsid w:val="00D73DFB"/>
    <w:rsid w:val="00D741CD"/>
    <w:rsid w:val="00D74C89"/>
    <w:rsid w:val="00D74F35"/>
    <w:rsid w:val="00D752F0"/>
    <w:rsid w:val="00D75502"/>
    <w:rsid w:val="00D75DB6"/>
    <w:rsid w:val="00D75DFC"/>
    <w:rsid w:val="00D763B6"/>
    <w:rsid w:val="00D766BE"/>
    <w:rsid w:val="00D7689C"/>
    <w:rsid w:val="00D76EC6"/>
    <w:rsid w:val="00D77192"/>
    <w:rsid w:val="00D771F9"/>
    <w:rsid w:val="00D77BE4"/>
    <w:rsid w:val="00D8030D"/>
    <w:rsid w:val="00D803B7"/>
    <w:rsid w:val="00D8162F"/>
    <w:rsid w:val="00D81CE3"/>
    <w:rsid w:val="00D847BC"/>
    <w:rsid w:val="00D84815"/>
    <w:rsid w:val="00D84E1A"/>
    <w:rsid w:val="00D86D03"/>
    <w:rsid w:val="00D908CA"/>
    <w:rsid w:val="00D909D9"/>
    <w:rsid w:val="00D90D2B"/>
    <w:rsid w:val="00D92206"/>
    <w:rsid w:val="00D9225C"/>
    <w:rsid w:val="00D92C08"/>
    <w:rsid w:val="00D92E65"/>
    <w:rsid w:val="00D92F3B"/>
    <w:rsid w:val="00D93C6B"/>
    <w:rsid w:val="00D93D15"/>
    <w:rsid w:val="00D9408F"/>
    <w:rsid w:val="00D948EA"/>
    <w:rsid w:val="00D94A0C"/>
    <w:rsid w:val="00D94EAC"/>
    <w:rsid w:val="00D94FAE"/>
    <w:rsid w:val="00D954A1"/>
    <w:rsid w:val="00D95765"/>
    <w:rsid w:val="00D957BA"/>
    <w:rsid w:val="00D95ABB"/>
    <w:rsid w:val="00DA01F0"/>
    <w:rsid w:val="00DA1D71"/>
    <w:rsid w:val="00DA1E97"/>
    <w:rsid w:val="00DA1EC1"/>
    <w:rsid w:val="00DA1EC8"/>
    <w:rsid w:val="00DA20B0"/>
    <w:rsid w:val="00DA25A1"/>
    <w:rsid w:val="00DA2D53"/>
    <w:rsid w:val="00DA3502"/>
    <w:rsid w:val="00DA414C"/>
    <w:rsid w:val="00DA4F46"/>
    <w:rsid w:val="00DA4FC3"/>
    <w:rsid w:val="00DA53D3"/>
    <w:rsid w:val="00DA552C"/>
    <w:rsid w:val="00DA59EC"/>
    <w:rsid w:val="00DA5FC5"/>
    <w:rsid w:val="00DA6061"/>
    <w:rsid w:val="00DA6926"/>
    <w:rsid w:val="00DA6DE5"/>
    <w:rsid w:val="00DA7325"/>
    <w:rsid w:val="00DA7421"/>
    <w:rsid w:val="00DA7A8B"/>
    <w:rsid w:val="00DB1AB8"/>
    <w:rsid w:val="00DB26AF"/>
    <w:rsid w:val="00DB2C61"/>
    <w:rsid w:val="00DB383B"/>
    <w:rsid w:val="00DB3A0E"/>
    <w:rsid w:val="00DB486B"/>
    <w:rsid w:val="00DB4908"/>
    <w:rsid w:val="00DB4935"/>
    <w:rsid w:val="00DB4AD4"/>
    <w:rsid w:val="00DB5CA1"/>
    <w:rsid w:val="00DB5FC9"/>
    <w:rsid w:val="00DB6CEE"/>
    <w:rsid w:val="00DB7E9B"/>
    <w:rsid w:val="00DB7F34"/>
    <w:rsid w:val="00DC105C"/>
    <w:rsid w:val="00DC144A"/>
    <w:rsid w:val="00DC1675"/>
    <w:rsid w:val="00DC23CF"/>
    <w:rsid w:val="00DC2A72"/>
    <w:rsid w:val="00DC3B3A"/>
    <w:rsid w:val="00DC41BF"/>
    <w:rsid w:val="00DC4479"/>
    <w:rsid w:val="00DC4FD5"/>
    <w:rsid w:val="00DC5191"/>
    <w:rsid w:val="00DC650B"/>
    <w:rsid w:val="00DC654B"/>
    <w:rsid w:val="00DC6794"/>
    <w:rsid w:val="00DC6856"/>
    <w:rsid w:val="00DC6B6C"/>
    <w:rsid w:val="00DC6D13"/>
    <w:rsid w:val="00DC7FAF"/>
    <w:rsid w:val="00DD0B3A"/>
    <w:rsid w:val="00DD14F0"/>
    <w:rsid w:val="00DD1EBA"/>
    <w:rsid w:val="00DD3365"/>
    <w:rsid w:val="00DD434F"/>
    <w:rsid w:val="00DD48E7"/>
    <w:rsid w:val="00DD4E01"/>
    <w:rsid w:val="00DD515C"/>
    <w:rsid w:val="00DD5D40"/>
    <w:rsid w:val="00DD68F5"/>
    <w:rsid w:val="00DD6BCA"/>
    <w:rsid w:val="00DD7374"/>
    <w:rsid w:val="00DD7EF1"/>
    <w:rsid w:val="00DE0091"/>
    <w:rsid w:val="00DE01DD"/>
    <w:rsid w:val="00DE0851"/>
    <w:rsid w:val="00DE1042"/>
    <w:rsid w:val="00DE27AF"/>
    <w:rsid w:val="00DE32EA"/>
    <w:rsid w:val="00DE37C2"/>
    <w:rsid w:val="00DE38DA"/>
    <w:rsid w:val="00DE3BD0"/>
    <w:rsid w:val="00DE3DDE"/>
    <w:rsid w:val="00DE40F2"/>
    <w:rsid w:val="00DE433C"/>
    <w:rsid w:val="00DE47BB"/>
    <w:rsid w:val="00DE4D1A"/>
    <w:rsid w:val="00DE53BD"/>
    <w:rsid w:val="00DE54F4"/>
    <w:rsid w:val="00DE5E1D"/>
    <w:rsid w:val="00DE6270"/>
    <w:rsid w:val="00DE676D"/>
    <w:rsid w:val="00DE6809"/>
    <w:rsid w:val="00DE6F45"/>
    <w:rsid w:val="00DE7524"/>
    <w:rsid w:val="00DE7570"/>
    <w:rsid w:val="00DE7A8B"/>
    <w:rsid w:val="00DE7F1C"/>
    <w:rsid w:val="00DF03A4"/>
    <w:rsid w:val="00DF08E3"/>
    <w:rsid w:val="00DF0F97"/>
    <w:rsid w:val="00DF1270"/>
    <w:rsid w:val="00DF2B75"/>
    <w:rsid w:val="00DF2F9F"/>
    <w:rsid w:val="00DF30BA"/>
    <w:rsid w:val="00DF3D62"/>
    <w:rsid w:val="00DF4274"/>
    <w:rsid w:val="00DF4C8A"/>
    <w:rsid w:val="00DF5473"/>
    <w:rsid w:val="00DF5BF6"/>
    <w:rsid w:val="00DF5DD3"/>
    <w:rsid w:val="00DF5E17"/>
    <w:rsid w:val="00DF6A83"/>
    <w:rsid w:val="00DF77F1"/>
    <w:rsid w:val="00E00182"/>
    <w:rsid w:val="00E0032D"/>
    <w:rsid w:val="00E00733"/>
    <w:rsid w:val="00E00B8A"/>
    <w:rsid w:val="00E016B9"/>
    <w:rsid w:val="00E01D94"/>
    <w:rsid w:val="00E028CE"/>
    <w:rsid w:val="00E02F9D"/>
    <w:rsid w:val="00E03C76"/>
    <w:rsid w:val="00E03E4B"/>
    <w:rsid w:val="00E0441C"/>
    <w:rsid w:val="00E04798"/>
    <w:rsid w:val="00E05C24"/>
    <w:rsid w:val="00E06989"/>
    <w:rsid w:val="00E069E1"/>
    <w:rsid w:val="00E06CCE"/>
    <w:rsid w:val="00E06CEC"/>
    <w:rsid w:val="00E06FEF"/>
    <w:rsid w:val="00E0733F"/>
    <w:rsid w:val="00E0780A"/>
    <w:rsid w:val="00E07A75"/>
    <w:rsid w:val="00E07FA7"/>
    <w:rsid w:val="00E108B6"/>
    <w:rsid w:val="00E10B47"/>
    <w:rsid w:val="00E10DFF"/>
    <w:rsid w:val="00E112FC"/>
    <w:rsid w:val="00E113A7"/>
    <w:rsid w:val="00E1202C"/>
    <w:rsid w:val="00E12232"/>
    <w:rsid w:val="00E12C52"/>
    <w:rsid w:val="00E13342"/>
    <w:rsid w:val="00E14208"/>
    <w:rsid w:val="00E14DBF"/>
    <w:rsid w:val="00E14F28"/>
    <w:rsid w:val="00E1524D"/>
    <w:rsid w:val="00E1533D"/>
    <w:rsid w:val="00E156F6"/>
    <w:rsid w:val="00E15C55"/>
    <w:rsid w:val="00E1629F"/>
    <w:rsid w:val="00E167BE"/>
    <w:rsid w:val="00E16E62"/>
    <w:rsid w:val="00E172EF"/>
    <w:rsid w:val="00E17777"/>
    <w:rsid w:val="00E17E0D"/>
    <w:rsid w:val="00E1C564"/>
    <w:rsid w:val="00E203CE"/>
    <w:rsid w:val="00E20A99"/>
    <w:rsid w:val="00E20C80"/>
    <w:rsid w:val="00E21045"/>
    <w:rsid w:val="00E21A07"/>
    <w:rsid w:val="00E21FC7"/>
    <w:rsid w:val="00E221D4"/>
    <w:rsid w:val="00E226AD"/>
    <w:rsid w:val="00E2289E"/>
    <w:rsid w:val="00E23337"/>
    <w:rsid w:val="00E23476"/>
    <w:rsid w:val="00E23A78"/>
    <w:rsid w:val="00E2416A"/>
    <w:rsid w:val="00E2490E"/>
    <w:rsid w:val="00E24AF8"/>
    <w:rsid w:val="00E24CAE"/>
    <w:rsid w:val="00E258D0"/>
    <w:rsid w:val="00E25C33"/>
    <w:rsid w:val="00E2640C"/>
    <w:rsid w:val="00E26477"/>
    <w:rsid w:val="00E27535"/>
    <w:rsid w:val="00E30D74"/>
    <w:rsid w:val="00E3122D"/>
    <w:rsid w:val="00E31967"/>
    <w:rsid w:val="00E31F4E"/>
    <w:rsid w:val="00E321F5"/>
    <w:rsid w:val="00E327D0"/>
    <w:rsid w:val="00E33A3A"/>
    <w:rsid w:val="00E34AF0"/>
    <w:rsid w:val="00E35387"/>
    <w:rsid w:val="00E3539F"/>
    <w:rsid w:val="00E35439"/>
    <w:rsid w:val="00E35AC2"/>
    <w:rsid w:val="00E35B1D"/>
    <w:rsid w:val="00E35FC9"/>
    <w:rsid w:val="00E36440"/>
    <w:rsid w:val="00E364D5"/>
    <w:rsid w:val="00E36DCE"/>
    <w:rsid w:val="00E373C9"/>
    <w:rsid w:val="00E3743C"/>
    <w:rsid w:val="00E37954"/>
    <w:rsid w:val="00E37B22"/>
    <w:rsid w:val="00E404DD"/>
    <w:rsid w:val="00E40B5F"/>
    <w:rsid w:val="00E40D11"/>
    <w:rsid w:val="00E40EE9"/>
    <w:rsid w:val="00E4105F"/>
    <w:rsid w:val="00E41A00"/>
    <w:rsid w:val="00E41D83"/>
    <w:rsid w:val="00E422A5"/>
    <w:rsid w:val="00E42549"/>
    <w:rsid w:val="00E42612"/>
    <w:rsid w:val="00E42F8F"/>
    <w:rsid w:val="00E43E55"/>
    <w:rsid w:val="00E441A4"/>
    <w:rsid w:val="00E441E7"/>
    <w:rsid w:val="00E4474E"/>
    <w:rsid w:val="00E451F5"/>
    <w:rsid w:val="00E45492"/>
    <w:rsid w:val="00E464CF"/>
    <w:rsid w:val="00E46D68"/>
    <w:rsid w:val="00E46D8A"/>
    <w:rsid w:val="00E50367"/>
    <w:rsid w:val="00E504BC"/>
    <w:rsid w:val="00E50F27"/>
    <w:rsid w:val="00E513C3"/>
    <w:rsid w:val="00E51804"/>
    <w:rsid w:val="00E519FF"/>
    <w:rsid w:val="00E51BE4"/>
    <w:rsid w:val="00E51D84"/>
    <w:rsid w:val="00E520B0"/>
    <w:rsid w:val="00E52CE1"/>
    <w:rsid w:val="00E52FFA"/>
    <w:rsid w:val="00E532EC"/>
    <w:rsid w:val="00E53894"/>
    <w:rsid w:val="00E53FE6"/>
    <w:rsid w:val="00E54304"/>
    <w:rsid w:val="00E54D62"/>
    <w:rsid w:val="00E551F0"/>
    <w:rsid w:val="00E553DC"/>
    <w:rsid w:val="00E55C20"/>
    <w:rsid w:val="00E560BC"/>
    <w:rsid w:val="00E565C0"/>
    <w:rsid w:val="00E56995"/>
    <w:rsid w:val="00E57145"/>
    <w:rsid w:val="00E57A03"/>
    <w:rsid w:val="00E57ABA"/>
    <w:rsid w:val="00E607FF"/>
    <w:rsid w:val="00E60CB1"/>
    <w:rsid w:val="00E612A1"/>
    <w:rsid w:val="00E615F9"/>
    <w:rsid w:val="00E61A0B"/>
    <w:rsid w:val="00E61BD0"/>
    <w:rsid w:val="00E628B7"/>
    <w:rsid w:val="00E63A76"/>
    <w:rsid w:val="00E65285"/>
    <w:rsid w:val="00E65449"/>
    <w:rsid w:val="00E65E19"/>
    <w:rsid w:val="00E65F60"/>
    <w:rsid w:val="00E6605E"/>
    <w:rsid w:val="00E66855"/>
    <w:rsid w:val="00E67B36"/>
    <w:rsid w:val="00E67D41"/>
    <w:rsid w:val="00E70082"/>
    <w:rsid w:val="00E700A7"/>
    <w:rsid w:val="00E7045C"/>
    <w:rsid w:val="00E71D79"/>
    <w:rsid w:val="00E722AD"/>
    <w:rsid w:val="00E72573"/>
    <w:rsid w:val="00E73589"/>
    <w:rsid w:val="00E73BAE"/>
    <w:rsid w:val="00E73E74"/>
    <w:rsid w:val="00E74662"/>
    <w:rsid w:val="00E749D1"/>
    <w:rsid w:val="00E751F5"/>
    <w:rsid w:val="00E759EE"/>
    <w:rsid w:val="00E773B3"/>
    <w:rsid w:val="00E77945"/>
    <w:rsid w:val="00E77A27"/>
    <w:rsid w:val="00E77B4C"/>
    <w:rsid w:val="00E77D92"/>
    <w:rsid w:val="00E80C11"/>
    <w:rsid w:val="00E82919"/>
    <w:rsid w:val="00E82BE7"/>
    <w:rsid w:val="00E834CB"/>
    <w:rsid w:val="00E8383B"/>
    <w:rsid w:val="00E83B34"/>
    <w:rsid w:val="00E83BB7"/>
    <w:rsid w:val="00E83BDD"/>
    <w:rsid w:val="00E83E8B"/>
    <w:rsid w:val="00E84A86"/>
    <w:rsid w:val="00E84F9B"/>
    <w:rsid w:val="00E85599"/>
    <w:rsid w:val="00E85B46"/>
    <w:rsid w:val="00E8631F"/>
    <w:rsid w:val="00E870D9"/>
    <w:rsid w:val="00E87184"/>
    <w:rsid w:val="00E872E4"/>
    <w:rsid w:val="00E87DD8"/>
    <w:rsid w:val="00E90160"/>
    <w:rsid w:val="00E905DC"/>
    <w:rsid w:val="00E90788"/>
    <w:rsid w:val="00E90ED0"/>
    <w:rsid w:val="00E90EEF"/>
    <w:rsid w:val="00E91130"/>
    <w:rsid w:val="00E91158"/>
    <w:rsid w:val="00E91920"/>
    <w:rsid w:val="00E919AC"/>
    <w:rsid w:val="00E91F6C"/>
    <w:rsid w:val="00E92571"/>
    <w:rsid w:val="00E93887"/>
    <w:rsid w:val="00E939B7"/>
    <w:rsid w:val="00E946F7"/>
    <w:rsid w:val="00E94BF9"/>
    <w:rsid w:val="00E95B23"/>
    <w:rsid w:val="00E9613F"/>
    <w:rsid w:val="00E965A0"/>
    <w:rsid w:val="00E970AA"/>
    <w:rsid w:val="00E97188"/>
    <w:rsid w:val="00E97D9C"/>
    <w:rsid w:val="00E97F76"/>
    <w:rsid w:val="00EA08D8"/>
    <w:rsid w:val="00EA0A52"/>
    <w:rsid w:val="00EA1942"/>
    <w:rsid w:val="00EA1C90"/>
    <w:rsid w:val="00EA2B78"/>
    <w:rsid w:val="00EA3495"/>
    <w:rsid w:val="00EA3722"/>
    <w:rsid w:val="00EA3774"/>
    <w:rsid w:val="00EA3CC6"/>
    <w:rsid w:val="00EA3E42"/>
    <w:rsid w:val="00EA5582"/>
    <w:rsid w:val="00EA6356"/>
    <w:rsid w:val="00EA6F69"/>
    <w:rsid w:val="00EA7462"/>
    <w:rsid w:val="00EB0140"/>
    <w:rsid w:val="00EB0263"/>
    <w:rsid w:val="00EB054C"/>
    <w:rsid w:val="00EB0C1E"/>
    <w:rsid w:val="00EB0CCA"/>
    <w:rsid w:val="00EB1826"/>
    <w:rsid w:val="00EB2429"/>
    <w:rsid w:val="00EB2CC4"/>
    <w:rsid w:val="00EB302D"/>
    <w:rsid w:val="00EB306B"/>
    <w:rsid w:val="00EB3587"/>
    <w:rsid w:val="00EB3DEB"/>
    <w:rsid w:val="00EB44C6"/>
    <w:rsid w:val="00EB4936"/>
    <w:rsid w:val="00EB4944"/>
    <w:rsid w:val="00EB4F64"/>
    <w:rsid w:val="00EB563D"/>
    <w:rsid w:val="00EB595A"/>
    <w:rsid w:val="00EB6324"/>
    <w:rsid w:val="00EB6342"/>
    <w:rsid w:val="00EB64AE"/>
    <w:rsid w:val="00EB67AB"/>
    <w:rsid w:val="00EB6D46"/>
    <w:rsid w:val="00EB74ED"/>
    <w:rsid w:val="00EB78FB"/>
    <w:rsid w:val="00EB7E4F"/>
    <w:rsid w:val="00EC088C"/>
    <w:rsid w:val="00EC0992"/>
    <w:rsid w:val="00EC0BD8"/>
    <w:rsid w:val="00EC0C07"/>
    <w:rsid w:val="00EC1F09"/>
    <w:rsid w:val="00EC1F94"/>
    <w:rsid w:val="00EC2054"/>
    <w:rsid w:val="00EC2C3B"/>
    <w:rsid w:val="00EC2F3A"/>
    <w:rsid w:val="00EC321E"/>
    <w:rsid w:val="00EC40BA"/>
    <w:rsid w:val="00EC536E"/>
    <w:rsid w:val="00EC5C20"/>
    <w:rsid w:val="00EC667F"/>
    <w:rsid w:val="00EC68D9"/>
    <w:rsid w:val="00EC719A"/>
    <w:rsid w:val="00EC727A"/>
    <w:rsid w:val="00EC7C52"/>
    <w:rsid w:val="00EC7FF4"/>
    <w:rsid w:val="00ED0087"/>
    <w:rsid w:val="00ED0659"/>
    <w:rsid w:val="00ED0832"/>
    <w:rsid w:val="00ED0C8F"/>
    <w:rsid w:val="00ED118D"/>
    <w:rsid w:val="00ED13A4"/>
    <w:rsid w:val="00ED17F4"/>
    <w:rsid w:val="00ED2923"/>
    <w:rsid w:val="00ED4E67"/>
    <w:rsid w:val="00ED4E81"/>
    <w:rsid w:val="00ED4EA8"/>
    <w:rsid w:val="00ED50A2"/>
    <w:rsid w:val="00ED5A82"/>
    <w:rsid w:val="00ED672B"/>
    <w:rsid w:val="00ED6D41"/>
    <w:rsid w:val="00ED709B"/>
    <w:rsid w:val="00ED76B5"/>
    <w:rsid w:val="00ED7889"/>
    <w:rsid w:val="00ED7AE5"/>
    <w:rsid w:val="00ED7E23"/>
    <w:rsid w:val="00EE0423"/>
    <w:rsid w:val="00EE0C4E"/>
    <w:rsid w:val="00EE1DE1"/>
    <w:rsid w:val="00EE1F7B"/>
    <w:rsid w:val="00EE20D5"/>
    <w:rsid w:val="00EE327C"/>
    <w:rsid w:val="00EE3F3A"/>
    <w:rsid w:val="00EE46CC"/>
    <w:rsid w:val="00EE4873"/>
    <w:rsid w:val="00EE4C3C"/>
    <w:rsid w:val="00EE5B42"/>
    <w:rsid w:val="00EE6373"/>
    <w:rsid w:val="00EE6947"/>
    <w:rsid w:val="00EE7457"/>
    <w:rsid w:val="00EE7DAD"/>
    <w:rsid w:val="00EF004F"/>
    <w:rsid w:val="00EF058C"/>
    <w:rsid w:val="00EF0782"/>
    <w:rsid w:val="00EF0A0C"/>
    <w:rsid w:val="00EF0C2D"/>
    <w:rsid w:val="00EF1CA3"/>
    <w:rsid w:val="00EF1E8A"/>
    <w:rsid w:val="00EF2014"/>
    <w:rsid w:val="00EF2D03"/>
    <w:rsid w:val="00EF2D90"/>
    <w:rsid w:val="00EF4634"/>
    <w:rsid w:val="00EF4E18"/>
    <w:rsid w:val="00EF5C82"/>
    <w:rsid w:val="00EF6281"/>
    <w:rsid w:val="00EF63D9"/>
    <w:rsid w:val="00EF6474"/>
    <w:rsid w:val="00EF786D"/>
    <w:rsid w:val="00EF7D2E"/>
    <w:rsid w:val="00EF7EF2"/>
    <w:rsid w:val="00EF7F84"/>
    <w:rsid w:val="00F00278"/>
    <w:rsid w:val="00F004B7"/>
    <w:rsid w:val="00F010A1"/>
    <w:rsid w:val="00F0128A"/>
    <w:rsid w:val="00F027EE"/>
    <w:rsid w:val="00F02AB0"/>
    <w:rsid w:val="00F02C10"/>
    <w:rsid w:val="00F02E1B"/>
    <w:rsid w:val="00F03136"/>
    <w:rsid w:val="00F03399"/>
    <w:rsid w:val="00F050F7"/>
    <w:rsid w:val="00F051AE"/>
    <w:rsid w:val="00F052B2"/>
    <w:rsid w:val="00F05460"/>
    <w:rsid w:val="00F058AB"/>
    <w:rsid w:val="00F0696E"/>
    <w:rsid w:val="00F06A5E"/>
    <w:rsid w:val="00F075F2"/>
    <w:rsid w:val="00F10773"/>
    <w:rsid w:val="00F10847"/>
    <w:rsid w:val="00F11510"/>
    <w:rsid w:val="00F11F1F"/>
    <w:rsid w:val="00F11FD9"/>
    <w:rsid w:val="00F12A15"/>
    <w:rsid w:val="00F12D71"/>
    <w:rsid w:val="00F138FE"/>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2E42"/>
    <w:rsid w:val="00F2300E"/>
    <w:rsid w:val="00F23AF0"/>
    <w:rsid w:val="00F2408A"/>
    <w:rsid w:val="00F244C7"/>
    <w:rsid w:val="00F24600"/>
    <w:rsid w:val="00F24E33"/>
    <w:rsid w:val="00F25420"/>
    <w:rsid w:val="00F25688"/>
    <w:rsid w:val="00F2580C"/>
    <w:rsid w:val="00F25C3A"/>
    <w:rsid w:val="00F25EEF"/>
    <w:rsid w:val="00F2648D"/>
    <w:rsid w:val="00F268D8"/>
    <w:rsid w:val="00F26BDF"/>
    <w:rsid w:val="00F26FBE"/>
    <w:rsid w:val="00F272A3"/>
    <w:rsid w:val="00F27A24"/>
    <w:rsid w:val="00F27F06"/>
    <w:rsid w:val="00F307B4"/>
    <w:rsid w:val="00F30807"/>
    <w:rsid w:val="00F313AF"/>
    <w:rsid w:val="00F316BD"/>
    <w:rsid w:val="00F31AE6"/>
    <w:rsid w:val="00F322A5"/>
    <w:rsid w:val="00F32B4A"/>
    <w:rsid w:val="00F331BD"/>
    <w:rsid w:val="00F3360D"/>
    <w:rsid w:val="00F338B1"/>
    <w:rsid w:val="00F3505A"/>
    <w:rsid w:val="00F352F1"/>
    <w:rsid w:val="00F356CC"/>
    <w:rsid w:val="00F35D02"/>
    <w:rsid w:val="00F36006"/>
    <w:rsid w:val="00F36974"/>
    <w:rsid w:val="00F36EC1"/>
    <w:rsid w:val="00F371B4"/>
    <w:rsid w:val="00F372C2"/>
    <w:rsid w:val="00F37DDF"/>
    <w:rsid w:val="00F40932"/>
    <w:rsid w:val="00F40AF2"/>
    <w:rsid w:val="00F41361"/>
    <w:rsid w:val="00F42273"/>
    <w:rsid w:val="00F428E9"/>
    <w:rsid w:val="00F42B52"/>
    <w:rsid w:val="00F43690"/>
    <w:rsid w:val="00F439AB"/>
    <w:rsid w:val="00F43B07"/>
    <w:rsid w:val="00F43C6B"/>
    <w:rsid w:val="00F4485E"/>
    <w:rsid w:val="00F44881"/>
    <w:rsid w:val="00F4640A"/>
    <w:rsid w:val="00F47146"/>
    <w:rsid w:val="00F475A0"/>
    <w:rsid w:val="00F4788A"/>
    <w:rsid w:val="00F500F5"/>
    <w:rsid w:val="00F50169"/>
    <w:rsid w:val="00F502EB"/>
    <w:rsid w:val="00F50AA1"/>
    <w:rsid w:val="00F50E09"/>
    <w:rsid w:val="00F514D0"/>
    <w:rsid w:val="00F51AB5"/>
    <w:rsid w:val="00F51E59"/>
    <w:rsid w:val="00F51E9C"/>
    <w:rsid w:val="00F5274D"/>
    <w:rsid w:val="00F52BBC"/>
    <w:rsid w:val="00F52CE0"/>
    <w:rsid w:val="00F53630"/>
    <w:rsid w:val="00F54042"/>
    <w:rsid w:val="00F543DB"/>
    <w:rsid w:val="00F54A10"/>
    <w:rsid w:val="00F5519E"/>
    <w:rsid w:val="00F561DB"/>
    <w:rsid w:val="00F56352"/>
    <w:rsid w:val="00F57075"/>
    <w:rsid w:val="00F617E4"/>
    <w:rsid w:val="00F6235E"/>
    <w:rsid w:val="00F62F51"/>
    <w:rsid w:val="00F63A82"/>
    <w:rsid w:val="00F64053"/>
    <w:rsid w:val="00F64826"/>
    <w:rsid w:val="00F64FAF"/>
    <w:rsid w:val="00F6500C"/>
    <w:rsid w:val="00F65075"/>
    <w:rsid w:val="00F6599F"/>
    <w:rsid w:val="00F65B04"/>
    <w:rsid w:val="00F6735B"/>
    <w:rsid w:val="00F70460"/>
    <w:rsid w:val="00F70ACD"/>
    <w:rsid w:val="00F70B14"/>
    <w:rsid w:val="00F70CAA"/>
    <w:rsid w:val="00F70D34"/>
    <w:rsid w:val="00F71B78"/>
    <w:rsid w:val="00F71C53"/>
    <w:rsid w:val="00F71CB6"/>
    <w:rsid w:val="00F723F2"/>
    <w:rsid w:val="00F72644"/>
    <w:rsid w:val="00F727B0"/>
    <w:rsid w:val="00F72CEB"/>
    <w:rsid w:val="00F72F58"/>
    <w:rsid w:val="00F73569"/>
    <w:rsid w:val="00F739D4"/>
    <w:rsid w:val="00F73A07"/>
    <w:rsid w:val="00F73B7A"/>
    <w:rsid w:val="00F75567"/>
    <w:rsid w:val="00F75763"/>
    <w:rsid w:val="00F759D4"/>
    <w:rsid w:val="00F75D4B"/>
    <w:rsid w:val="00F75F44"/>
    <w:rsid w:val="00F76777"/>
    <w:rsid w:val="00F76A9A"/>
    <w:rsid w:val="00F77411"/>
    <w:rsid w:val="00F779C9"/>
    <w:rsid w:val="00F77A9E"/>
    <w:rsid w:val="00F77CE6"/>
    <w:rsid w:val="00F77EC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AA7"/>
    <w:rsid w:val="00F87171"/>
    <w:rsid w:val="00F877E5"/>
    <w:rsid w:val="00F879CE"/>
    <w:rsid w:val="00F87B0F"/>
    <w:rsid w:val="00F901FB"/>
    <w:rsid w:val="00F906C9"/>
    <w:rsid w:val="00F907CB"/>
    <w:rsid w:val="00F90E7C"/>
    <w:rsid w:val="00F90FE9"/>
    <w:rsid w:val="00F9107F"/>
    <w:rsid w:val="00F91357"/>
    <w:rsid w:val="00F914DA"/>
    <w:rsid w:val="00F91568"/>
    <w:rsid w:val="00F91B57"/>
    <w:rsid w:val="00F925E3"/>
    <w:rsid w:val="00F92995"/>
    <w:rsid w:val="00F93EBA"/>
    <w:rsid w:val="00F93FEB"/>
    <w:rsid w:val="00F9488A"/>
    <w:rsid w:val="00F95FD2"/>
    <w:rsid w:val="00F96766"/>
    <w:rsid w:val="00F96811"/>
    <w:rsid w:val="00F96C85"/>
    <w:rsid w:val="00F977EA"/>
    <w:rsid w:val="00F97A98"/>
    <w:rsid w:val="00F97CF5"/>
    <w:rsid w:val="00FA0185"/>
    <w:rsid w:val="00FA0AF8"/>
    <w:rsid w:val="00FA1000"/>
    <w:rsid w:val="00FA139D"/>
    <w:rsid w:val="00FA13AB"/>
    <w:rsid w:val="00FA2226"/>
    <w:rsid w:val="00FA24D6"/>
    <w:rsid w:val="00FA2C91"/>
    <w:rsid w:val="00FA30B9"/>
    <w:rsid w:val="00FA4695"/>
    <w:rsid w:val="00FA4C53"/>
    <w:rsid w:val="00FA5CFF"/>
    <w:rsid w:val="00FA5E29"/>
    <w:rsid w:val="00FA6349"/>
    <w:rsid w:val="00FA674E"/>
    <w:rsid w:val="00FA6C3F"/>
    <w:rsid w:val="00FA7007"/>
    <w:rsid w:val="00FA7194"/>
    <w:rsid w:val="00FA72C8"/>
    <w:rsid w:val="00FA735A"/>
    <w:rsid w:val="00FA75C5"/>
    <w:rsid w:val="00FA7821"/>
    <w:rsid w:val="00FA7BC7"/>
    <w:rsid w:val="00FA7FF5"/>
    <w:rsid w:val="00FB0002"/>
    <w:rsid w:val="00FB01F0"/>
    <w:rsid w:val="00FB05AF"/>
    <w:rsid w:val="00FB09EE"/>
    <w:rsid w:val="00FB13BE"/>
    <w:rsid w:val="00FB170A"/>
    <w:rsid w:val="00FB4501"/>
    <w:rsid w:val="00FB5021"/>
    <w:rsid w:val="00FB593F"/>
    <w:rsid w:val="00FB5B84"/>
    <w:rsid w:val="00FB60A6"/>
    <w:rsid w:val="00FB6F16"/>
    <w:rsid w:val="00FB7622"/>
    <w:rsid w:val="00FB7833"/>
    <w:rsid w:val="00FB78D5"/>
    <w:rsid w:val="00FC026D"/>
    <w:rsid w:val="00FC17D6"/>
    <w:rsid w:val="00FC1AE6"/>
    <w:rsid w:val="00FC1B03"/>
    <w:rsid w:val="00FC2931"/>
    <w:rsid w:val="00FC2EE6"/>
    <w:rsid w:val="00FC3161"/>
    <w:rsid w:val="00FC381E"/>
    <w:rsid w:val="00FC3CF2"/>
    <w:rsid w:val="00FC40E9"/>
    <w:rsid w:val="00FC4837"/>
    <w:rsid w:val="00FC52D3"/>
    <w:rsid w:val="00FC604B"/>
    <w:rsid w:val="00FC669D"/>
    <w:rsid w:val="00FC6DC5"/>
    <w:rsid w:val="00FC71B2"/>
    <w:rsid w:val="00FC74DD"/>
    <w:rsid w:val="00FC771A"/>
    <w:rsid w:val="00FC7B85"/>
    <w:rsid w:val="00FD06FA"/>
    <w:rsid w:val="00FD08B3"/>
    <w:rsid w:val="00FD099F"/>
    <w:rsid w:val="00FD138B"/>
    <w:rsid w:val="00FD15CE"/>
    <w:rsid w:val="00FD2E50"/>
    <w:rsid w:val="00FD2F07"/>
    <w:rsid w:val="00FD3ABB"/>
    <w:rsid w:val="00FD3D9B"/>
    <w:rsid w:val="00FD3E0F"/>
    <w:rsid w:val="00FD4197"/>
    <w:rsid w:val="00FD4908"/>
    <w:rsid w:val="00FD494E"/>
    <w:rsid w:val="00FD5145"/>
    <w:rsid w:val="00FD5241"/>
    <w:rsid w:val="00FD568E"/>
    <w:rsid w:val="00FD5CCB"/>
    <w:rsid w:val="00FD5E46"/>
    <w:rsid w:val="00FD658C"/>
    <w:rsid w:val="00FD739B"/>
    <w:rsid w:val="00FD7446"/>
    <w:rsid w:val="00FD75F4"/>
    <w:rsid w:val="00FD78A0"/>
    <w:rsid w:val="00FD7AEC"/>
    <w:rsid w:val="00FD7BFC"/>
    <w:rsid w:val="00FE051F"/>
    <w:rsid w:val="00FE0A1E"/>
    <w:rsid w:val="00FE0B04"/>
    <w:rsid w:val="00FE0D31"/>
    <w:rsid w:val="00FE101F"/>
    <w:rsid w:val="00FE164E"/>
    <w:rsid w:val="00FE18A9"/>
    <w:rsid w:val="00FE1F21"/>
    <w:rsid w:val="00FE32FC"/>
    <w:rsid w:val="00FE330B"/>
    <w:rsid w:val="00FE33EE"/>
    <w:rsid w:val="00FE3442"/>
    <w:rsid w:val="00FE37BF"/>
    <w:rsid w:val="00FE4EBC"/>
    <w:rsid w:val="00FE6A49"/>
    <w:rsid w:val="00FE70E6"/>
    <w:rsid w:val="00FE7B59"/>
    <w:rsid w:val="00FE7C1A"/>
    <w:rsid w:val="00FE7C71"/>
    <w:rsid w:val="00FF03E6"/>
    <w:rsid w:val="00FF064D"/>
    <w:rsid w:val="00FF1201"/>
    <w:rsid w:val="00FF155F"/>
    <w:rsid w:val="00FF16D5"/>
    <w:rsid w:val="00FF181E"/>
    <w:rsid w:val="00FF1A61"/>
    <w:rsid w:val="00FF1B04"/>
    <w:rsid w:val="00FF26DE"/>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7DC764"/>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07EC8"/>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06B8D1"/>
    <w:rsid w:val="07128488"/>
    <w:rsid w:val="078AEF1B"/>
    <w:rsid w:val="07C2E40F"/>
    <w:rsid w:val="07D61B7A"/>
    <w:rsid w:val="0809F0EA"/>
    <w:rsid w:val="0842378B"/>
    <w:rsid w:val="0843B339"/>
    <w:rsid w:val="08611C14"/>
    <w:rsid w:val="086A9295"/>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BF2A598"/>
    <w:rsid w:val="0C1D2AF7"/>
    <w:rsid w:val="0C25103D"/>
    <w:rsid w:val="0C267155"/>
    <w:rsid w:val="0C468BC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71A654"/>
    <w:rsid w:val="0E820243"/>
    <w:rsid w:val="0E9785A6"/>
    <w:rsid w:val="0EB71D22"/>
    <w:rsid w:val="0EBB8EEB"/>
    <w:rsid w:val="0ECB392A"/>
    <w:rsid w:val="0EE46CA3"/>
    <w:rsid w:val="0EE636B8"/>
    <w:rsid w:val="0EF062C5"/>
    <w:rsid w:val="0EFD32D8"/>
    <w:rsid w:val="0EFFFB71"/>
    <w:rsid w:val="0F234A8A"/>
    <w:rsid w:val="0F364587"/>
    <w:rsid w:val="0F4ACF06"/>
    <w:rsid w:val="0F62F957"/>
    <w:rsid w:val="0FCE60E7"/>
    <w:rsid w:val="0FE07181"/>
    <w:rsid w:val="0FE32429"/>
    <w:rsid w:val="0FEE8463"/>
    <w:rsid w:val="1035BCD3"/>
    <w:rsid w:val="103AD2D1"/>
    <w:rsid w:val="110AA26D"/>
    <w:rsid w:val="1173188C"/>
    <w:rsid w:val="1179DE19"/>
    <w:rsid w:val="11A05057"/>
    <w:rsid w:val="11A67F04"/>
    <w:rsid w:val="11A9711F"/>
    <w:rsid w:val="11BB6153"/>
    <w:rsid w:val="11CCFD85"/>
    <w:rsid w:val="11E5B130"/>
    <w:rsid w:val="122B689C"/>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941C57"/>
    <w:rsid w:val="16955A45"/>
    <w:rsid w:val="16D0CF8D"/>
    <w:rsid w:val="16DB0339"/>
    <w:rsid w:val="16E9B505"/>
    <w:rsid w:val="1756C133"/>
    <w:rsid w:val="1763CD56"/>
    <w:rsid w:val="1777F566"/>
    <w:rsid w:val="17AFCC0F"/>
    <w:rsid w:val="17CDF0FA"/>
    <w:rsid w:val="17DB1C9E"/>
    <w:rsid w:val="17E69237"/>
    <w:rsid w:val="17EF5A06"/>
    <w:rsid w:val="180F5E89"/>
    <w:rsid w:val="180F71E9"/>
    <w:rsid w:val="182B6AAD"/>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984EA"/>
    <w:rsid w:val="1B0D836A"/>
    <w:rsid w:val="1B1D4F6C"/>
    <w:rsid w:val="1B39A112"/>
    <w:rsid w:val="1B3A3837"/>
    <w:rsid w:val="1B5C8274"/>
    <w:rsid w:val="1B8651ED"/>
    <w:rsid w:val="1BA9A3CC"/>
    <w:rsid w:val="1BC15F54"/>
    <w:rsid w:val="1BC39334"/>
    <w:rsid w:val="1BCE71D8"/>
    <w:rsid w:val="1BDA4D13"/>
    <w:rsid w:val="1C2E2DC1"/>
    <w:rsid w:val="1C3E75EB"/>
    <w:rsid w:val="1C70A32C"/>
    <w:rsid w:val="1C7CE261"/>
    <w:rsid w:val="1C82139D"/>
    <w:rsid w:val="1CB7F5B2"/>
    <w:rsid w:val="1CBC8255"/>
    <w:rsid w:val="1CEE59FB"/>
    <w:rsid w:val="1CF2042A"/>
    <w:rsid w:val="1D5602E1"/>
    <w:rsid w:val="1D7B4F99"/>
    <w:rsid w:val="1D8D4761"/>
    <w:rsid w:val="1DB2BB06"/>
    <w:rsid w:val="1DBA6DE5"/>
    <w:rsid w:val="1DD98CB0"/>
    <w:rsid w:val="1DED7E02"/>
    <w:rsid w:val="1E059C02"/>
    <w:rsid w:val="1E0F5AC6"/>
    <w:rsid w:val="1E11214A"/>
    <w:rsid w:val="1E584A76"/>
    <w:rsid w:val="1E58D299"/>
    <w:rsid w:val="1E774859"/>
    <w:rsid w:val="1E9DCA74"/>
    <w:rsid w:val="1EE79B7D"/>
    <w:rsid w:val="1F544B96"/>
    <w:rsid w:val="1F72872E"/>
    <w:rsid w:val="1FA0FC29"/>
    <w:rsid w:val="1FBB5BEC"/>
    <w:rsid w:val="1FDFA0CD"/>
    <w:rsid w:val="1FE51C0E"/>
    <w:rsid w:val="202CE745"/>
    <w:rsid w:val="203ECF7A"/>
    <w:rsid w:val="205EEB1D"/>
    <w:rsid w:val="206CD66E"/>
    <w:rsid w:val="2093070F"/>
    <w:rsid w:val="20A47E67"/>
    <w:rsid w:val="20B3CF1D"/>
    <w:rsid w:val="20DB6A65"/>
    <w:rsid w:val="2137F640"/>
    <w:rsid w:val="2172437D"/>
    <w:rsid w:val="2182A79B"/>
    <w:rsid w:val="2188D560"/>
    <w:rsid w:val="21D0255A"/>
    <w:rsid w:val="22889BB8"/>
    <w:rsid w:val="22A2D26A"/>
    <w:rsid w:val="22BC258E"/>
    <w:rsid w:val="230E78B6"/>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5D4F5D"/>
    <w:rsid w:val="2762F6F2"/>
    <w:rsid w:val="276C51B9"/>
    <w:rsid w:val="27742C65"/>
    <w:rsid w:val="278D5836"/>
    <w:rsid w:val="27999D30"/>
    <w:rsid w:val="27E03229"/>
    <w:rsid w:val="27E59735"/>
    <w:rsid w:val="27EC99AF"/>
    <w:rsid w:val="27F9D13B"/>
    <w:rsid w:val="2815A84B"/>
    <w:rsid w:val="281D24CB"/>
    <w:rsid w:val="2824D123"/>
    <w:rsid w:val="28263E81"/>
    <w:rsid w:val="283E23D7"/>
    <w:rsid w:val="28503555"/>
    <w:rsid w:val="286738C7"/>
    <w:rsid w:val="287F95A5"/>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2FF091F7"/>
    <w:rsid w:val="300C16F1"/>
    <w:rsid w:val="302D2273"/>
    <w:rsid w:val="3031BBA1"/>
    <w:rsid w:val="304AD548"/>
    <w:rsid w:val="309204D6"/>
    <w:rsid w:val="30934E05"/>
    <w:rsid w:val="3093A300"/>
    <w:rsid w:val="30AA72BF"/>
    <w:rsid w:val="30B63408"/>
    <w:rsid w:val="30B87FDA"/>
    <w:rsid w:val="30C203C2"/>
    <w:rsid w:val="30CDF85E"/>
    <w:rsid w:val="30D25C52"/>
    <w:rsid w:val="30D9E44D"/>
    <w:rsid w:val="30F76FFC"/>
    <w:rsid w:val="3121C5BA"/>
    <w:rsid w:val="316D9BD6"/>
    <w:rsid w:val="318E6512"/>
    <w:rsid w:val="31C3BD91"/>
    <w:rsid w:val="31DB2C39"/>
    <w:rsid w:val="326591A0"/>
    <w:rsid w:val="32A73C8D"/>
    <w:rsid w:val="32C0726C"/>
    <w:rsid w:val="32FDE9FE"/>
    <w:rsid w:val="32FE3C8D"/>
    <w:rsid w:val="3312AE4F"/>
    <w:rsid w:val="33164B01"/>
    <w:rsid w:val="339E9865"/>
    <w:rsid w:val="33A5F416"/>
    <w:rsid w:val="33C073FF"/>
    <w:rsid w:val="340B381B"/>
    <w:rsid w:val="3412F51B"/>
    <w:rsid w:val="341F27BA"/>
    <w:rsid w:val="3431D7BB"/>
    <w:rsid w:val="34472B90"/>
    <w:rsid w:val="344C919C"/>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3F983"/>
    <w:rsid w:val="39264244"/>
    <w:rsid w:val="39E1AA5C"/>
    <w:rsid w:val="3A1A3153"/>
    <w:rsid w:val="3A286B51"/>
    <w:rsid w:val="3A54C658"/>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D22C1"/>
    <w:rsid w:val="3D429B43"/>
    <w:rsid w:val="3D488F7A"/>
    <w:rsid w:val="3D88F5C7"/>
    <w:rsid w:val="3DA9C6B8"/>
    <w:rsid w:val="3E2EDCE5"/>
    <w:rsid w:val="3E580765"/>
    <w:rsid w:val="3E77F6D4"/>
    <w:rsid w:val="3E85B564"/>
    <w:rsid w:val="3ED75B48"/>
    <w:rsid w:val="3EE8A6BD"/>
    <w:rsid w:val="3EED5C7B"/>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BED17E"/>
    <w:rsid w:val="41D58AD9"/>
    <w:rsid w:val="41E96318"/>
    <w:rsid w:val="41F863D3"/>
    <w:rsid w:val="42526525"/>
    <w:rsid w:val="425BCF5F"/>
    <w:rsid w:val="4262AE99"/>
    <w:rsid w:val="426F819C"/>
    <w:rsid w:val="42DCA44A"/>
    <w:rsid w:val="42F419E2"/>
    <w:rsid w:val="4377379E"/>
    <w:rsid w:val="43B4419D"/>
    <w:rsid w:val="43E87D50"/>
    <w:rsid w:val="43F60DF7"/>
    <w:rsid w:val="44076729"/>
    <w:rsid w:val="441F2B3A"/>
    <w:rsid w:val="4423BB99"/>
    <w:rsid w:val="444532F3"/>
    <w:rsid w:val="445AE996"/>
    <w:rsid w:val="449EC9B1"/>
    <w:rsid w:val="450AC02D"/>
    <w:rsid w:val="450F2385"/>
    <w:rsid w:val="452467B4"/>
    <w:rsid w:val="452A0B46"/>
    <w:rsid w:val="45449C44"/>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7D46D4C"/>
    <w:rsid w:val="48140ECC"/>
    <w:rsid w:val="48208ABC"/>
    <w:rsid w:val="4828183A"/>
    <w:rsid w:val="482C7400"/>
    <w:rsid w:val="48318605"/>
    <w:rsid w:val="4859C638"/>
    <w:rsid w:val="48686221"/>
    <w:rsid w:val="48952772"/>
    <w:rsid w:val="48DC3C23"/>
    <w:rsid w:val="48ECE91C"/>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CFCAC1"/>
    <w:rsid w:val="4DD35B54"/>
    <w:rsid w:val="4DEE7A06"/>
    <w:rsid w:val="4E1E585D"/>
    <w:rsid w:val="4E399665"/>
    <w:rsid w:val="4E5AB8E5"/>
    <w:rsid w:val="4E851277"/>
    <w:rsid w:val="4E92E3EE"/>
    <w:rsid w:val="4E998762"/>
    <w:rsid w:val="4EC07A5B"/>
    <w:rsid w:val="4EC52ADC"/>
    <w:rsid w:val="4EC6C172"/>
    <w:rsid w:val="4ECF51E5"/>
    <w:rsid w:val="4F328DC7"/>
    <w:rsid w:val="4FA5927A"/>
    <w:rsid w:val="4FDCD12A"/>
    <w:rsid w:val="50087F68"/>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E997E4"/>
    <w:rsid w:val="54F42C8B"/>
    <w:rsid w:val="54FB10E3"/>
    <w:rsid w:val="55924530"/>
    <w:rsid w:val="55D28790"/>
    <w:rsid w:val="55EA9BBF"/>
    <w:rsid w:val="560AA52F"/>
    <w:rsid w:val="563B7B2E"/>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9BFC30A"/>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BF304C1"/>
    <w:rsid w:val="5C0E73AE"/>
    <w:rsid w:val="5C6F4E9E"/>
    <w:rsid w:val="5C77A76A"/>
    <w:rsid w:val="5C84534B"/>
    <w:rsid w:val="5C9F52BD"/>
    <w:rsid w:val="5CB12A11"/>
    <w:rsid w:val="5CBADF7F"/>
    <w:rsid w:val="5CFD1EAB"/>
    <w:rsid w:val="5D0A0231"/>
    <w:rsid w:val="5D18CE77"/>
    <w:rsid w:val="5D83DD37"/>
    <w:rsid w:val="5DEBB9A9"/>
    <w:rsid w:val="5E10D743"/>
    <w:rsid w:val="5E451E6E"/>
    <w:rsid w:val="5E85D62C"/>
    <w:rsid w:val="5EB7AB5C"/>
    <w:rsid w:val="5ED83023"/>
    <w:rsid w:val="5F2CD916"/>
    <w:rsid w:val="5F55ADFB"/>
    <w:rsid w:val="5F81BA3A"/>
    <w:rsid w:val="5FFF9745"/>
    <w:rsid w:val="602895DA"/>
    <w:rsid w:val="60537BBD"/>
    <w:rsid w:val="60FD5053"/>
    <w:rsid w:val="6104D4B0"/>
    <w:rsid w:val="610C5764"/>
    <w:rsid w:val="611A9512"/>
    <w:rsid w:val="6127A0B9"/>
    <w:rsid w:val="613A6972"/>
    <w:rsid w:val="6140C916"/>
    <w:rsid w:val="61414A34"/>
    <w:rsid w:val="61503772"/>
    <w:rsid w:val="61C06B8E"/>
    <w:rsid w:val="61EE2971"/>
    <w:rsid w:val="6220F777"/>
    <w:rsid w:val="62828848"/>
    <w:rsid w:val="6286A385"/>
    <w:rsid w:val="628F604D"/>
    <w:rsid w:val="629CF0AA"/>
    <w:rsid w:val="62A22D3D"/>
    <w:rsid w:val="62B5803D"/>
    <w:rsid w:val="62E3CB46"/>
    <w:rsid w:val="6313EC0B"/>
    <w:rsid w:val="633342E4"/>
    <w:rsid w:val="63711513"/>
    <w:rsid w:val="63859653"/>
    <w:rsid w:val="63E486F2"/>
    <w:rsid w:val="63EE50C7"/>
    <w:rsid w:val="6414D0FB"/>
    <w:rsid w:val="641E796C"/>
    <w:rsid w:val="642374FF"/>
    <w:rsid w:val="6430A617"/>
    <w:rsid w:val="64697AB3"/>
    <w:rsid w:val="647EF631"/>
    <w:rsid w:val="64B88B2D"/>
    <w:rsid w:val="64CAE790"/>
    <w:rsid w:val="64D14900"/>
    <w:rsid w:val="64E295D3"/>
    <w:rsid w:val="65095050"/>
    <w:rsid w:val="65285BC1"/>
    <w:rsid w:val="65343077"/>
    <w:rsid w:val="65777F69"/>
    <w:rsid w:val="65ABF5D9"/>
    <w:rsid w:val="65D1583E"/>
    <w:rsid w:val="65D7C96F"/>
    <w:rsid w:val="65FE0DCE"/>
    <w:rsid w:val="6604727E"/>
    <w:rsid w:val="66281CAB"/>
    <w:rsid w:val="662A9704"/>
    <w:rsid w:val="6659C491"/>
    <w:rsid w:val="668BDB1D"/>
    <w:rsid w:val="66B738B4"/>
    <w:rsid w:val="66EE4345"/>
    <w:rsid w:val="66EFA3D5"/>
    <w:rsid w:val="67024F23"/>
    <w:rsid w:val="6750DB92"/>
    <w:rsid w:val="675B863E"/>
    <w:rsid w:val="6765FAE5"/>
    <w:rsid w:val="677CF681"/>
    <w:rsid w:val="679D5093"/>
    <w:rsid w:val="67DCC1F3"/>
    <w:rsid w:val="67EBD431"/>
    <w:rsid w:val="681A720F"/>
    <w:rsid w:val="68420B09"/>
    <w:rsid w:val="68457DE7"/>
    <w:rsid w:val="68748366"/>
    <w:rsid w:val="688E5509"/>
    <w:rsid w:val="68A34A02"/>
    <w:rsid w:val="68C4D161"/>
    <w:rsid w:val="68D2F66C"/>
    <w:rsid w:val="68E38591"/>
    <w:rsid w:val="68E39A00"/>
    <w:rsid w:val="68FA63FA"/>
    <w:rsid w:val="69605DC3"/>
    <w:rsid w:val="697C3D32"/>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A5FE80"/>
    <w:rsid w:val="6CB0031D"/>
    <w:rsid w:val="6CFBB77D"/>
    <w:rsid w:val="6D56962F"/>
    <w:rsid w:val="6DA50E1C"/>
    <w:rsid w:val="6DC04811"/>
    <w:rsid w:val="6DCDD51D"/>
    <w:rsid w:val="6DD1E9FE"/>
    <w:rsid w:val="6DD50BF5"/>
    <w:rsid w:val="6DDBC802"/>
    <w:rsid w:val="6DE8512C"/>
    <w:rsid w:val="6E0F1D5A"/>
    <w:rsid w:val="6E23CBF1"/>
    <w:rsid w:val="6E2796A8"/>
    <w:rsid w:val="6EAE5367"/>
    <w:rsid w:val="6ED3310D"/>
    <w:rsid w:val="6EE57DA5"/>
    <w:rsid w:val="6F158CA3"/>
    <w:rsid w:val="6F792A5C"/>
    <w:rsid w:val="6FB3EEB2"/>
    <w:rsid w:val="6FC9AA8F"/>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9DFB"/>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3FB0CC8"/>
    <w:rsid w:val="74166421"/>
    <w:rsid w:val="7458AAEC"/>
    <w:rsid w:val="74B32E5F"/>
    <w:rsid w:val="74CAAC08"/>
    <w:rsid w:val="74CB26ED"/>
    <w:rsid w:val="74D1E604"/>
    <w:rsid w:val="74D37D26"/>
    <w:rsid w:val="74F469BC"/>
    <w:rsid w:val="74F88315"/>
    <w:rsid w:val="750B7332"/>
    <w:rsid w:val="7554FB06"/>
    <w:rsid w:val="756C5941"/>
    <w:rsid w:val="75829BE7"/>
    <w:rsid w:val="759DCF45"/>
    <w:rsid w:val="75E6A7B1"/>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6FCC2"/>
    <w:rsid w:val="77D87BA1"/>
    <w:rsid w:val="782BE92F"/>
    <w:rsid w:val="78955866"/>
    <w:rsid w:val="789D1B67"/>
    <w:rsid w:val="78A0C8FA"/>
    <w:rsid w:val="78D35622"/>
    <w:rsid w:val="78D3660A"/>
    <w:rsid w:val="790E3EF0"/>
    <w:rsid w:val="79371A44"/>
    <w:rsid w:val="7941A00B"/>
    <w:rsid w:val="796002C6"/>
    <w:rsid w:val="798503DB"/>
    <w:rsid w:val="79AA0688"/>
    <w:rsid w:val="79AADE18"/>
    <w:rsid w:val="79AEAF2B"/>
    <w:rsid w:val="79C57881"/>
    <w:rsid w:val="79E70983"/>
    <w:rsid w:val="79FC5D31"/>
    <w:rsid w:val="7A072CC3"/>
    <w:rsid w:val="7A348EB0"/>
    <w:rsid w:val="7A6F2683"/>
    <w:rsid w:val="7A71FA8A"/>
    <w:rsid w:val="7A932FC8"/>
    <w:rsid w:val="7AAB0F65"/>
    <w:rsid w:val="7AC23518"/>
    <w:rsid w:val="7ACB367E"/>
    <w:rsid w:val="7AEA79F1"/>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9106A6"/>
    <w:rsid w:val="7DDD78F4"/>
    <w:rsid w:val="7E16A79F"/>
    <w:rsid w:val="7E1CFCA1"/>
    <w:rsid w:val="7E4CA952"/>
    <w:rsid w:val="7E4E87F1"/>
    <w:rsid w:val="7E711A17"/>
    <w:rsid w:val="7E81D74D"/>
    <w:rsid w:val="7E8BB0B7"/>
    <w:rsid w:val="7EF6E221"/>
    <w:rsid w:val="7F6EC08A"/>
    <w:rsid w:val="7F9C515C"/>
    <w:rsid w:val="7FBFFC67"/>
    <w:rsid w:val="7FF22F71"/>
    <w:rsid w:val="7FFEC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662A0D0-5F70-BA40-B364-CFBB0884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uiPriority w:val="9"/>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265"/>
    <w:rPr>
      <w:rFonts w:ascii="Arial" w:hAnsi="Arial" w:cs="Times New Roman"/>
      <w:sz w:val="32"/>
      <w:szCs w:val="20"/>
      <w:lang w:val="en-GB"/>
    </w:rPr>
  </w:style>
  <w:style w:type="character" w:customStyle="1" w:styleId="Heading2Char">
    <w:name w:val="Heading 2 Char"/>
    <w:basedOn w:val="DefaultParagraphFont"/>
    <w:link w:val="Heading2"/>
    <w:uiPriority w:val="9"/>
    <w:rsid w:val="001B7265"/>
    <w:rPr>
      <w:rFonts w:ascii="Arial" w:hAnsi="Arial" w:cs="Times New Roman"/>
      <w:sz w:val="28"/>
      <w:szCs w:val="20"/>
      <w:lang w:val="en-GB" w:eastAsia="zh-CN"/>
    </w:rPr>
  </w:style>
  <w:style w:type="character" w:customStyle="1" w:styleId="Heading3Char">
    <w:name w:val="Heading 3 Char"/>
    <w:basedOn w:val="DefaultParagraphFont"/>
    <w:link w:val="Heading3"/>
    <w:uiPriority w:val="9"/>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styleId="FollowedHyperlink">
    <w:name w:val="FollowedHyperlink"/>
    <w:basedOn w:val="DefaultParagraphFont"/>
    <w:uiPriority w:val="99"/>
    <w:semiHidden/>
    <w:unhideWhenUsed/>
    <w:rsid w:val="00A87562"/>
    <w:rPr>
      <w:color w:val="954F72" w:themeColor="followedHyperlink"/>
      <w:u w:val="single"/>
    </w:rPr>
  </w:style>
  <w:style w:type="paragraph" w:styleId="NormalWeb">
    <w:name w:val="Normal (Web)"/>
    <w:basedOn w:val="Normal"/>
    <w:uiPriority w:val="99"/>
    <w:semiHidden/>
    <w:unhideWhenUsed/>
    <w:rsid w:val="00A87562"/>
    <w:pPr>
      <w:spacing w:before="100" w:beforeAutospacing="1" w:after="100" w:afterAutospacing="1"/>
    </w:pPr>
    <w:rPr>
      <w:rFonts w:eastAsia="Times New Roman"/>
      <w:sz w:val="24"/>
      <w:szCs w:val="24"/>
      <w:lang w:val="en-IN" w:eastAsia="en-GB"/>
    </w:rPr>
  </w:style>
  <w:style w:type="character" w:customStyle="1" w:styleId="fontstyle21">
    <w:name w:val="fontstyle21"/>
    <w:basedOn w:val="DefaultParagraphFont"/>
    <w:rsid w:val="00A87562"/>
    <w:rPr>
      <w:rFonts w:ascii="CambriaMath" w:hAnsi="CambriaMath" w:hint="default"/>
      <w:b w:val="0"/>
      <w:bCs w:val="0"/>
      <w:i w:val="0"/>
      <w:iCs w:val="0"/>
      <w:color w:val="000000"/>
      <w:sz w:val="20"/>
      <w:szCs w:val="20"/>
    </w:rPr>
  </w:style>
  <w:style w:type="paragraph" w:customStyle="1" w:styleId="EQ">
    <w:name w:val="EQ"/>
    <w:basedOn w:val="Normal"/>
    <w:next w:val="Normal"/>
    <w:qFormat/>
    <w:rsid w:val="00A87562"/>
    <w:pPr>
      <w:keepLines/>
      <w:tabs>
        <w:tab w:val="center" w:pos="4536"/>
        <w:tab w:val="right" w:pos="9072"/>
      </w:tabs>
      <w:spacing w:after="180"/>
    </w:pPr>
    <w:rPr>
      <w:rFonts w:eastAsia="Times New Roman"/>
      <w:noProof/>
    </w:rPr>
  </w:style>
  <w:style w:type="paragraph" w:customStyle="1" w:styleId="B1">
    <w:name w:val="B1"/>
    <w:basedOn w:val="Normal"/>
    <w:link w:val="B10"/>
    <w:qFormat/>
    <w:rsid w:val="00A87562"/>
    <w:pPr>
      <w:spacing w:after="180"/>
      <w:ind w:left="568" w:hanging="284"/>
    </w:pPr>
    <w:rPr>
      <w:rFonts w:eastAsia="Times New Roman"/>
    </w:rPr>
  </w:style>
  <w:style w:type="character" w:customStyle="1" w:styleId="B10">
    <w:name w:val="B1 (文字)"/>
    <w:link w:val="B1"/>
    <w:qFormat/>
    <w:locked/>
    <w:rsid w:val="00A87562"/>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87562"/>
    <w:pPr>
      <w:spacing w:after="180"/>
      <w:ind w:left="851" w:hanging="284"/>
    </w:pPr>
    <w:rPr>
      <w:rFonts w:eastAsia="Times New Roman"/>
    </w:rPr>
  </w:style>
  <w:style w:type="character" w:customStyle="1" w:styleId="B2Char">
    <w:name w:val="B2 Char"/>
    <w:link w:val="B2"/>
    <w:uiPriority w:val="99"/>
    <w:qFormat/>
    <w:rsid w:val="00A87562"/>
    <w:rPr>
      <w:rFonts w:ascii="Times New Roman" w:eastAsia="Times New Roman" w:hAnsi="Times New Roman" w:cs="Times New Roman"/>
      <w:sz w:val="20"/>
      <w:szCs w:val="20"/>
      <w:lang w:val="en-GB"/>
    </w:rPr>
  </w:style>
  <w:style w:type="paragraph" w:styleId="Index1">
    <w:name w:val="index 1"/>
    <w:basedOn w:val="Normal"/>
    <w:next w:val="Normal"/>
    <w:autoRedefine/>
    <w:uiPriority w:val="99"/>
    <w:semiHidden/>
    <w:unhideWhenUsed/>
    <w:rsid w:val="00A87562"/>
    <w:pPr>
      <w:ind w:left="220" w:hanging="220"/>
    </w:pPr>
    <w:rPr>
      <w:rFonts w:asciiTheme="minorHAnsi" w:eastAsiaTheme="minorHAnsi" w:hAnsiTheme="minorHAnsi" w:cstheme="minorBidi"/>
      <w:sz w:val="22"/>
      <w:szCs w:val="22"/>
      <w:lang w:val="en-US"/>
    </w:rPr>
  </w:style>
  <w:style w:type="paragraph" w:customStyle="1" w:styleId="TAH">
    <w:name w:val="TAH"/>
    <w:basedOn w:val="TAC"/>
    <w:link w:val="TAHCar"/>
    <w:qFormat/>
    <w:rsid w:val="00A87562"/>
    <w:rPr>
      <w:b/>
    </w:rPr>
  </w:style>
  <w:style w:type="paragraph" w:customStyle="1" w:styleId="TAC">
    <w:name w:val="TAC"/>
    <w:basedOn w:val="Normal"/>
    <w:link w:val="TACChar"/>
    <w:qFormat/>
    <w:rsid w:val="00A87562"/>
    <w:pPr>
      <w:keepNext/>
      <w:keepLines/>
      <w:jc w:val="center"/>
    </w:pPr>
    <w:rPr>
      <w:rFonts w:ascii="Arial" w:hAnsi="Arial"/>
      <w:sz w:val="18"/>
      <w:lang w:val="x-none"/>
    </w:rPr>
  </w:style>
  <w:style w:type="character" w:customStyle="1" w:styleId="TACChar">
    <w:name w:val="TAC Char"/>
    <w:link w:val="TAC"/>
    <w:qFormat/>
    <w:locked/>
    <w:rsid w:val="00A87562"/>
    <w:rPr>
      <w:rFonts w:ascii="Arial" w:hAnsi="Arial" w:cs="Times New Roman"/>
      <w:sz w:val="18"/>
      <w:szCs w:val="20"/>
      <w:lang w:val="x-none"/>
    </w:rPr>
  </w:style>
  <w:style w:type="character" w:customStyle="1" w:styleId="TAHCar">
    <w:name w:val="TAH Car"/>
    <w:link w:val="TAH"/>
    <w:qFormat/>
    <w:rsid w:val="00A87562"/>
    <w:rPr>
      <w:rFonts w:ascii="Arial" w:hAnsi="Arial" w:cs="Times New Roman"/>
      <w:b/>
      <w:sz w:val="18"/>
      <w:szCs w:val="20"/>
      <w:lang w:val="x-none"/>
    </w:rPr>
  </w:style>
  <w:style w:type="paragraph" w:styleId="TableofFigures">
    <w:name w:val="table of figures"/>
    <w:basedOn w:val="Normal"/>
    <w:next w:val="Normal"/>
    <w:uiPriority w:val="99"/>
    <w:unhideWhenUsed/>
    <w:rsid w:val="008B0177"/>
  </w:style>
  <w:style w:type="character" w:customStyle="1" w:styleId="katex-mathml">
    <w:name w:val="katex-mathml"/>
    <w:basedOn w:val="DefaultParagraphFont"/>
    <w:rsid w:val="00D43A92"/>
  </w:style>
  <w:style w:type="character" w:customStyle="1" w:styleId="mord">
    <w:name w:val="mord"/>
    <w:basedOn w:val="DefaultParagraphFont"/>
    <w:rsid w:val="00D43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105318428">
      <w:bodyDiv w:val="1"/>
      <w:marLeft w:val="0"/>
      <w:marRight w:val="0"/>
      <w:marTop w:val="0"/>
      <w:marBottom w:val="0"/>
      <w:divBdr>
        <w:top w:val="none" w:sz="0" w:space="0" w:color="auto"/>
        <w:left w:val="none" w:sz="0" w:space="0" w:color="auto"/>
        <w:bottom w:val="none" w:sz="0" w:space="0" w:color="auto"/>
        <w:right w:val="none" w:sz="0" w:space="0" w:color="auto"/>
      </w:divBdr>
      <w:divsChild>
        <w:div w:id="969477545">
          <w:marLeft w:val="0"/>
          <w:marRight w:val="0"/>
          <w:marTop w:val="0"/>
          <w:marBottom w:val="0"/>
          <w:divBdr>
            <w:top w:val="none" w:sz="0" w:space="0" w:color="auto"/>
            <w:left w:val="none" w:sz="0" w:space="0" w:color="auto"/>
            <w:bottom w:val="none" w:sz="0" w:space="0" w:color="auto"/>
            <w:right w:val="none" w:sz="0" w:space="0" w:color="auto"/>
          </w:divBdr>
          <w:divsChild>
            <w:div w:id="1710689753">
              <w:marLeft w:val="0"/>
              <w:marRight w:val="0"/>
              <w:marTop w:val="0"/>
              <w:marBottom w:val="0"/>
              <w:divBdr>
                <w:top w:val="none" w:sz="0" w:space="0" w:color="auto"/>
                <w:left w:val="none" w:sz="0" w:space="0" w:color="auto"/>
                <w:bottom w:val="none" w:sz="0" w:space="0" w:color="auto"/>
                <w:right w:val="none" w:sz="0" w:space="0" w:color="auto"/>
              </w:divBdr>
              <w:divsChild>
                <w:div w:id="1050614235">
                  <w:marLeft w:val="0"/>
                  <w:marRight w:val="0"/>
                  <w:marTop w:val="0"/>
                  <w:marBottom w:val="0"/>
                  <w:divBdr>
                    <w:top w:val="none" w:sz="0" w:space="0" w:color="auto"/>
                    <w:left w:val="none" w:sz="0" w:space="0" w:color="auto"/>
                    <w:bottom w:val="none" w:sz="0" w:space="0" w:color="auto"/>
                    <w:right w:val="none" w:sz="0" w:space="0" w:color="auto"/>
                  </w:divBdr>
                  <w:divsChild>
                    <w:div w:id="888497451">
                      <w:marLeft w:val="0"/>
                      <w:marRight w:val="0"/>
                      <w:marTop w:val="0"/>
                      <w:marBottom w:val="0"/>
                      <w:divBdr>
                        <w:top w:val="none" w:sz="0" w:space="0" w:color="auto"/>
                        <w:left w:val="none" w:sz="0" w:space="0" w:color="auto"/>
                        <w:bottom w:val="none" w:sz="0" w:space="0" w:color="auto"/>
                        <w:right w:val="none" w:sz="0" w:space="0" w:color="auto"/>
                      </w:divBdr>
                      <w:divsChild>
                        <w:div w:id="1732651906">
                          <w:marLeft w:val="0"/>
                          <w:marRight w:val="0"/>
                          <w:marTop w:val="0"/>
                          <w:marBottom w:val="0"/>
                          <w:divBdr>
                            <w:top w:val="none" w:sz="0" w:space="0" w:color="auto"/>
                            <w:left w:val="none" w:sz="0" w:space="0" w:color="auto"/>
                            <w:bottom w:val="none" w:sz="0" w:space="0" w:color="auto"/>
                            <w:right w:val="none" w:sz="0" w:space="0" w:color="auto"/>
                          </w:divBdr>
                          <w:divsChild>
                            <w:div w:id="15066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68920">
      <w:bodyDiv w:val="1"/>
      <w:marLeft w:val="0"/>
      <w:marRight w:val="0"/>
      <w:marTop w:val="0"/>
      <w:marBottom w:val="0"/>
      <w:divBdr>
        <w:top w:val="none" w:sz="0" w:space="0" w:color="auto"/>
        <w:left w:val="none" w:sz="0" w:space="0" w:color="auto"/>
        <w:bottom w:val="none" w:sz="0" w:space="0" w:color="auto"/>
        <w:right w:val="none" w:sz="0" w:space="0" w:color="auto"/>
      </w:divBdr>
      <w:divsChild>
        <w:div w:id="104008982">
          <w:marLeft w:val="0"/>
          <w:marRight w:val="0"/>
          <w:marTop w:val="0"/>
          <w:marBottom w:val="0"/>
          <w:divBdr>
            <w:top w:val="none" w:sz="0" w:space="0" w:color="auto"/>
            <w:left w:val="none" w:sz="0" w:space="0" w:color="auto"/>
            <w:bottom w:val="none" w:sz="0" w:space="0" w:color="auto"/>
            <w:right w:val="none" w:sz="0" w:space="0" w:color="auto"/>
          </w:divBdr>
          <w:divsChild>
            <w:div w:id="1833717492">
              <w:marLeft w:val="0"/>
              <w:marRight w:val="0"/>
              <w:marTop w:val="0"/>
              <w:marBottom w:val="0"/>
              <w:divBdr>
                <w:top w:val="none" w:sz="0" w:space="0" w:color="auto"/>
                <w:left w:val="none" w:sz="0" w:space="0" w:color="auto"/>
                <w:bottom w:val="none" w:sz="0" w:space="0" w:color="auto"/>
                <w:right w:val="none" w:sz="0" w:space="0" w:color="auto"/>
              </w:divBdr>
              <w:divsChild>
                <w:div w:id="539630924">
                  <w:marLeft w:val="0"/>
                  <w:marRight w:val="0"/>
                  <w:marTop w:val="0"/>
                  <w:marBottom w:val="0"/>
                  <w:divBdr>
                    <w:top w:val="none" w:sz="0" w:space="0" w:color="auto"/>
                    <w:left w:val="none" w:sz="0" w:space="0" w:color="auto"/>
                    <w:bottom w:val="none" w:sz="0" w:space="0" w:color="auto"/>
                    <w:right w:val="none" w:sz="0" w:space="0" w:color="auto"/>
                  </w:divBdr>
                  <w:divsChild>
                    <w:div w:id="1898776697">
                      <w:marLeft w:val="0"/>
                      <w:marRight w:val="0"/>
                      <w:marTop w:val="0"/>
                      <w:marBottom w:val="0"/>
                      <w:divBdr>
                        <w:top w:val="none" w:sz="0" w:space="0" w:color="auto"/>
                        <w:left w:val="none" w:sz="0" w:space="0" w:color="auto"/>
                        <w:bottom w:val="none" w:sz="0" w:space="0" w:color="auto"/>
                        <w:right w:val="none" w:sz="0" w:space="0" w:color="auto"/>
                      </w:divBdr>
                      <w:divsChild>
                        <w:div w:id="52506110">
                          <w:marLeft w:val="0"/>
                          <w:marRight w:val="0"/>
                          <w:marTop w:val="0"/>
                          <w:marBottom w:val="0"/>
                          <w:divBdr>
                            <w:top w:val="none" w:sz="0" w:space="0" w:color="auto"/>
                            <w:left w:val="none" w:sz="0" w:space="0" w:color="auto"/>
                            <w:bottom w:val="none" w:sz="0" w:space="0" w:color="auto"/>
                            <w:right w:val="none" w:sz="0" w:space="0" w:color="auto"/>
                          </w:divBdr>
                          <w:divsChild>
                            <w:div w:id="9687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54747905">
      <w:bodyDiv w:val="1"/>
      <w:marLeft w:val="0"/>
      <w:marRight w:val="0"/>
      <w:marTop w:val="0"/>
      <w:marBottom w:val="0"/>
      <w:divBdr>
        <w:top w:val="none" w:sz="0" w:space="0" w:color="auto"/>
        <w:left w:val="none" w:sz="0" w:space="0" w:color="auto"/>
        <w:bottom w:val="none" w:sz="0" w:space="0" w:color="auto"/>
        <w:right w:val="none" w:sz="0" w:space="0" w:color="auto"/>
      </w:divBdr>
      <w:divsChild>
        <w:div w:id="1061909279">
          <w:marLeft w:val="547"/>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58228336">
      <w:bodyDiv w:val="1"/>
      <w:marLeft w:val="0"/>
      <w:marRight w:val="0"/>
      <w:marTop w:val="0"/>
      <w:marBottom w:val="0"/>
      <w:divBdr>
        <w:top w:val="none" w:sz="0" w:space="0" w:color="auto"/>
        <w:left w:val="none" w:sz="0" w:space="0" w:color="auto"/>
        <w:bottom w:val="none" w:sz="0" w:space="0" w:color="auto"/>
        <w:right w:val="none" w:sz="0" w:space="0" w:color="auto"/>
      </w:divBdr>
      <w:divsChild>
        <w:div w:id="1027408839">
          <w:marLeft w:val="1267"/>
          <w:marRight w:val="0"/>
          <w:marTop w:val="0"/>
          <w:marBottom w:val="0"/>
          <w:divBdr>
            <w:top w:val="none" w:sz="0" w:space="0" w:color="auto"/>
            <w:left w:val="none" w:sz="0" w:space="0" w:color="auto"/>
            <w:bottom w:val="none" w:sz="0" w:space="0" w:color="auto"/>
            <w:right w:val="none" w:sz="0" w:space="0" w:color="auto"/>
          </w:divBdr>
        </w:div>
        <w:div w:id="1330215435">
          <w:marLeft w:val="126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0006898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3494019">
      <w:bodyDiv w:val="1"/>
      <w:marLeft w:val="0"/>
      <w:marRight w:val="0"/>
      <w:marTop w:val="0"/>
      <w:marBottom w:val="0"/>
      <w:divBdr>
        <w:top w:val="none" w:sz="0" w:space="0" w:color="auto"/>
        <w:left w:val="none" w:sz="0" w:space="0" w:color="auto"/>
        <w:bottom w:val="none" w:sz="0" w:space="0" w:color="auto"/>
        <w:right w:val="none" w:sz="0" w:space="0" w:color="auto"/>
      </w:divBdr>
    </w:div>
    <w:div w:id="1100445908">
      <w:bodyDiv w:val="1"/>
      <w:marLeft w:val="0"/>
      <w:marRight w:val="0"/>
      <w:marTop w:val="0"/>
      <w:marBottom w:val="0"/>
      <w:divBdr>
        <w:top w:val="none" w:sz="0" w:space="0" w:color="auto"/>
        <w:left w:val="none" w:sz="0" w:space="0" w:color="auto"/>
        <w:bottom w:val="none" w:sz="0" w:space="0" w:color="auto"/>
        <w:right w:val="none" w:sz="0" w:space="0" w:color="auto"/>
      </w:divBdr>
      <w:divsChild>
        <w:div w:id="165943256">
          <w:marLeft w:val="547"/>
          <w:marRight w:val="0"/>
          <w:marTop w:val="0"/>
          <w:marBottom w:val="0"/>
          <w:divBdr>
            <w:top w:val="none" w:sz="0" w:space="0" w:color="auto"/>
            <w:left w:val="none" w:sz="0" w:space="0" w:color="auto"/>
            <w:bottom w:val="none" w:sz="0" w:space="0" w:color="auto"/>
            <w:right w:val="none" w:sz="0" w:space="0" w:color="auto"/>
          </w:divBdr>
        </w:div>
        <w:div w:id="1007095601">
          <w:marLeft w:val="547"/>
          <w:marRight w:val="0"/>
          <w:marTop w:val="0"/>
          <w:marBottom w:val="0"/>
          <w:divBdr>
            <w:top w:val="none" w:sz="0" w:space="0" w:color="auto"/>
            <w:left w:val="none" w:sz="0" w:space="0" w:color="auto"/>
            <w:bottom w:val="none" w:sz="0" w:space="0" w:color="auto"/>
            <w:right w:val="none" w:sz="0" w:space="0" w:color="auto"/>
          </w:divBdr>
        </w:div>
        <w:div w:id="44569570">
          <w:marLeft w:val="547"/>
          <w:marRight w:val="0"/>
          <w:marTop w:val="0"/>
          <w:marBottom w:val="0"/>
          <w:divBdr>
            <w:top w:val="none" w:sz="0" w:space="0" w:color="auto"/>
            <w:left w:val="none" w:sz="0" w:space="0" w:color="auto"/>
            <w:bottom w:val="none" w:sz="0" w:space="0" w:color="auto"/>
            <w:right w:val="none" w:sz="0" w:space="0" w:color="auto"/>
          </w:divBdr>
        </w:div>
        <w:div w:id="1512991234">
          <w:marLeft w:val="547"/>
          <w:marRight w:val="0"/>
          <w:marTop w:val="0"/>
          <w:marBottom w:val="0"/>
          <w:divBdr>
            <w:top w:val="none" w:sz="0" w:space="0" w:color="auto"/>
            <w:left w:val="none" w:sz="0" w:space="0" w:color="auto"/>
            <w:bottom w:val="none" w:sz="0" w:space="0" w:color="auto"/>
            <w:right w:val="none" w:sz="0" w:space="0" w:color="auto"/>
          </w:divBdr>
        </w:div>
        <w:div w:id="650061847">
          <w:marLeft w:val="547"/>
          <w:marRight w:val="0"/>
          <w:marTop w:val="0"/>
          <w:marBottom w:val="0"/>
          <w:divBdr>
            <w:top w:val="none" w:sz="0" w:space="0" w:color="auto"/>
            <w:left w:val="none" w:sz="0" w:space="0" w:color="auto"/>
            <w:bottom w:val="none" w:sz="0" w:space="0" w:color="auto"/>
            <w:right w:val="none" w:sz="0" w:space="0" w:color="auto"/>
          </w:divBdr>
        </w:div>
        <w:div w:id="2124810941">
          <w:marLeft w:val="547"/>
          <w:marRight w:val="0"/>
          <w:marTop w:val="0"/>
          <w:marBottom w:val="0"/>
          <w:divBdr>
            <w:top w:val="none" w:sz="0" w:space="0" w:color="auto"/>
            <w:left w:val="none" w:sz="0" w:space="0" w:color="auto"/>
            <w:bottom w:val="none" w:sz="0" w:space="0" w:color="auto"/>
            <w:right w:val="none" w:sz="0" w:space="0" w:color="auto"/>
          </w:divBdr>
        </w:div>
        <w:div w:id="510029227">
          <w:marLeft w:val="1267"/>
          <w:marRight w:val="0"/>
          <w:marTop w:val="0"/>
          <w:marBottom w:val="0"/>
          <w:divBdr>
            <w:top w:val="none" w:sz="0" w:space="0" w:color="auto"/>
            <w:left w:val="none" w:sz="0" w:space="0" w:color="auto"/>
            <w:bottom w:val="none" w:sz="0" w:space="0" w:color="auto"/>
            <w:right w:val="none" w:sz="0" w:space="0" w:color="auto"/>
          </w:divBdr>
        </w:div>
        <w:div w:id="1531455515">
          <w:marLeft w:val="1267"/>
          <w:marRight w:val="0"/>
          <w:marTop w:val="0"/>
          <w:marBottom w:val="0"/>
          <w:divBdr>
            <w:top w:val="none" w:sz="0" w:space="0" w:color="auto"/>
            <w:left w:val="none" w:sz="0" w:space="0" w:color="auto"/>
            <w:bottom w:val="none" w:sz="0" w:space="0" w:color="auto"/>
            <w:right w:val="none" w:sz="0" w:space="0" w:color="auto"/>
          </w:divBdr>
        </w:div>
        <w:div w:id="928004386">
          <w:marLeft w:val="547"/>
          <w:marRight w:val="0"/>
          <w:marTop w:val="0"/>
          <w:marBottom w:val="0"/>
          <w:divBdr>
            <w:top w:val="none" w:sz="0" w:space="0" w:color="auto"/>
            <w:left w:val="none" w:sz="0" w:space="0" w:color="auto"/>
            <w:bottom w:val="none" w:sz="0" w:space="0" w:color="auto"/>
            <w:right w:val="none" w:sz="0" w:space="0" w:color="auto"/>
          </w:divBdr>
        </w:div>
        <w:div w:id="2101289742">
          <w:marLeft w:val="1267"/>
          <w:marRight w:val="0"/>
          <w:marTop w:val="0"/>
          <w:marBottom w:val="0"/>
          <w:divBdr>
            <w:top w:val="none" w:sz="0" w:space="0" w:color="auto"/>
            <w:left w:val="none" w:sz="0" w:space="0" w:color="auto"/>
            <w:bottom w:val="none" w:sz="0" w:space="0" w:color="auto"/>
            <w:right w:val="none" w:sz="0" w:space="0" w:color="auto"/>
          </w:divBdr>
        </w:div>
        <w:div w:id="708267006">
          <w:marLeft w:val="547"/>
          <w:marRight w:val="0"/>
          <w:marTop w:val="0"/>
          <w:marBottom w:val="0"/>
          <w:divBdr>
            <w:top w:val="none" w:sz="0" w:space="0" w:color="auto"/>
            <w:left w:val="none" w:sz="0" w:space="0" w:color="auto"/>
            <w:bottom w:val="none" w:sz="0" w:space="0" w:color="auto"/>
            <w:right w:val="none" w:sz="0" w:space="0" w:color="auto"/>
          </w:divBdr>
        </w:div>
        <w:div w:id="189689800">
          <w:marLeft w:val="1267"/>
          <w:marRight w:val="0"/>
          <w:marTop w:val="0"/>
          <w:marBottom w:val="0"/>
          <w:divBdr>
            <w:top w:val="none" w:sz="0" w:space="0" w:color="auto"/>
            <w:left w:val="none" w:sz="0" w:space="0" w:color="auto"/>
            <w:bottom w:val="none" w:sz="0" w:space="0" w:color="auto"/>
            <w:right w:val="none" w:sz="0" w:space="0" w:color="auto"/>
          </w:divBdr>
        </w:div>
        <w:div w:id="1461415252">
          <w:marLeft w:val="547"/>
          <w:marRight w:val="0"/>
          <w:marTop w:val="0"/>
          <w:marBottom w:val="0"/>
          <w:divBdr>
            <w:top w:val="none" w:sz="0" w:space="0" w:color="auto"/>
            <w:left w:val="none" w:sz="0" w:space="0" w:color="auto"/>
            <w:bottom w:val="none" w:sz="0" w:space="0" w:color="auto"/>
            <w:right w:val="none" w:sz="0" w:space="0" w:color="auto"/>
          </w:divBdr>
        </w:div>
        <w:div w:id="1443723944">
          <w:marLeft w:val="1267"/>
          <w:marRight w:val="0"/>
          <w:marTop w:val="0"/>
          <w:marBottom w:val="0"/>
          <w:divBdr>
            <w:top w:val="none" w:sz="0" w:space="0" w:color="auto"/>
            <w:left w:val="none" w:sz="0" w:space="0" w:color="auto"/>
            <w:bottom w:val="none" w:sz="0" w:space="0" w:color="auto"/>
            <w:right w:val="none" w:sz="0" w:space="0" w:color="auto"/>
          </w:divBdr>
        </w:div>
        <w:div w:id="1589729488">
          <w:marLeft w:val="547"/>
          <w:marRight w:val="0"/>
          <w:marTop w:val="0"/>
          <w:marBottom w:val="120"/>
          <w:divBdr>
            <w:top w:val="none" w:sz="0" w:space="0" w:color="auto"/>
            <w:left w:val="none" w:sz="0" w:space="0" w:color="auto"/>
            <w:bottom w:val="none" w:sz="0" w:space="0" w:color="auto"/>
            <w:right w:val="none" w:sz="0" w:space="0" w:color="auto"/>
          </w:divBdr>
        </w:div>
      </w:divsChild>
    </w:div>
    <w:div w:id="1192188802">
      <w:bodyDiv w:val="1"/>
      <w:marLeft w:val="0"/>
      <w:marRight w:val="0"/>
      <w:marTop w:val="0"/>
      <w:marBottom w:val="0"/>
      <w:divBdr>
        <w:top w:val="none" w:sz="0" w:space="0" w:color="auto"/>
        <w:left w:val="none" w:sz="0" w:space="0" w:color="auto"/>
        <w:bottom w:val="none" w:sz="0" w:space="0" w:color="auto"/>
        <w:right w:val="none" w:sz="0" w:space="0" w:color="auto"/>
      </w:divBdr>
      <w:divsChild>
        <w:div w:id="723673642">
          <w:marLeft w:val="547"/>
          <w:marRight w:val="0"/>
          <w:marTop w:val="0"/>
          <w:marBottom w:val="0"/>
          <w:divBdr>
            <w:top w:val="none" w:sz="0" w:space="0" w:color="auto"/>
            <w:left w:val="none" w:sz="0" w:space="0" w:color="auto"/>
            <w:bottom w:val="none" w:sz="0" w:space="0" w:color="auto"/>
            <w:right w:val="none" w:sz="0" w:space="0" w:color="auto"/>
          </w:divBdr>
        </w:div>
        <w:div w:id="298462332">
          <w:marLeft w:val="547"/>
          <w:marRight w:val="0"/>
          <w:marTop w:val="0"/>
          <w:marBottom w:val="0"/>
          <w:divBdr>
            <w:top w:val="none" w:sz="0" w:space="0" w:color="auto"/>
            <w:left w:val="none" w:sz="0" w:space="0" w:color="auto"/>
            <w:bottom w:val="none" w:sz="0" w:space="0" w:color="auto"/>
            <w:right w:val="none" w:sz="0" w:space="0" w:color="auto"/>
          </w:divBdr>
        </w:div>
        <w:div w:id="1000163133">
          <w:marLeft w:val="547"/>
          <w:marRight w:val="0"/>
          <w:marTop w:val="0"/>
          <w:marBottom w:val="0"/>
          <w:divBdr>
            <w:top w:val="none" w:sz="0" w:space="0" w:color="auto"/>
            <w:left w:val="none" w:sz="0" w:space="0" w:color="auto"/>
            <w:bottom w:val="none" w:sz="0" w:space="0" w:color="auto"/>
            <w:right w:val="none" w:sz="0" w:space="0" w:color="auto"/>
          </w:divBdr>
        </w:div>
        <w:div w:id="1902208126">
          <w:marLeft w:val="547"/>
          <w:marRight w:val="0"/>
          <w:marTop w:val="0"/>
          <w:marBottom w:val="0"/>
          <w:divBdr>
            <w:top w:val="none" w:sz="0" w:space="0" w:color="auto"/>
            <w:left w:val="none" w:sz="0" w:space="0" w:color="auto"/>
            <w:bottom w:val="none" w:sz="0" w:space="0" w:color="auto"/>
            <w:right w:val="none" w:sz="0" w:space="0" w:color="auto"/>
          </w:divBdr>
        </w:div>
        <w:div w:id="1480420856">
          <w:marLeft w:val="547"/>
          <w:marRight w:val="0"/>
          <w:marTop w:val="0"/>
          <w:marBottom w:val="0"/>
          <w:divBdr>
            <w:top w:val="none" w:sz="0" w:space="0" w:color="auto"/>
            <w:left w:val="none" w:sz="0" w:space="0" w:color="auto"/>
            <w:bottom w:val="none" w:sz="0" w:space="0" w:color="auto"/>
            <w:right w:val="none" w:sz="0" w:space="0" w:color="auto"/>
          </w:divBdr>
        </w:div>
        <w:div w:id="377632898">
          <w:marLeft w:val="547"/>
          <w:marRight w:val="0"/>
          <w:marTop w:val="0"/>
          <w:marBottom w:val="0"/>
          <w:divBdr>
            <w:top w:val="none" w:sz="0" w:space="0" w:color="auto"/>
            <w:left w:val="none" w:sz="0" w:space="0" w:color="auto"/>
            <w:bottom w:val="none" w:sz="0" w:space="0" w:color="auto"/>
            <w:right w:val="none" w:sz="0" w:space="0" w:color="auto"/>
          </w:divBdr>
        </w:div>
        <w:div w:id="543256485">
          <w:marLeft w:val="1267"/>
          <w:marRight w:val="0"/>
          <w:marTop w:val="0"/>
          <w:marBottom w:val="0"/>
          <w:divBdr>
            <w:top w:val="none" w:sz="0" w:space="0" w:color="auto"/>
            <w:left w:val="none" w:sz="0" w:space="0" w:color="auto"/>
            <w:bottom w:val="none" w:sz="0" w:space="0" w:color="auto"/>
            <w:right w:val="none" w:sz="0" w:space="0" w:color="auto"/>
          </w:divBdr>
        </w:div>
        <w:div w:id="387463678">
          <w:marLeft w:val="1267"/>
          <w:marRight w:val="0"/>
          <w:marTop w:val="0"/>
          <w:marBottom w:val="0"/>
          <w:divBdr>
            <w:top w:val="none" w:sz="0" w:space="0" w:color="auto"/>
            <w:left w:val="none" w:sz="0" w:space="0" w:color="auto"/>
            <w:bottom w:val="none" w:sz="0" w:space="0" w:color="auto"/>
            <w:right w:val="none" w:sz="0" w:space="0" w:color="auto"/>
          </w:divBdr>
        </w:div>
        <w:div w:id="306201833">
          <w:marLeft w:val="547"/>
          <w:marRight w:val="0"/>
          <w:marTop w:val="0"/>
          <w:marBottom w:val="0"/>
          <w:divBdr>
            <w:top w:val="none" w:sz="0" w:space="0" w:color="auto"/>
            <w:left w:val="none" w:sz="0" w:space="0" w:color="auto"/>
            <w:bottom w:val="none" w:sz="0" w:space="0" w:color="auto"/>
            <w:right w:val="none" w:sz="0" w:space="0" w:color="auto"/>
          </w:divBdr>
        </w:div>
        <w:div w:id="1730105537">
          <w:marLeft w:val="1267"/>
          <w:marRight w:val="0"/>
          <w:marTop w:val="0"/>
          <w:marBottom w:val="0"/>
          <w:divBdr>
            <w:top w:val="none" w:sz="0" w:space="0" w:color="auto"/>
            <w:left w:val="none" w:sz="0" w:space="0" w:color="auto"/>
            <w:bottom w:val="none" w:sz="0" w:space="0" w:color="auto"/>
            <w:right w:val="none" w:sz="0" w:space="0" w:color="auto"/>
          </w:divBdr>
        </w:div>
        <w:div w:id="659190198">
          <w:marLeft w:val="547"/>
          <w:marRight w:val="0"/>
          <w:marTop w:val="0"/>
          <w:marBottom w:val="0"/>
          <w:divBdr>
            <w:top w:val="none" w:sz="0" w:space="0" w:color="auto"/>
            <w:left w:val="none" w:sz="0" w:space="0" w:color="auto"/>
            <w:bottom w:val="none" w:sz="0" w:space="0" w:color="auto"/>
            <w:right w:val="none" w:sz="0" w:space="0" w:color="auto"/>
          </w:divBdr>
        </w:div>
        <w:div w:id="1061561874">
          <w:marLeft w:val="1267"/>
          <w:marRight w:val="0"/>
          <w:marTop w:val="0"/>
          <w:marBottom w:val="0"/>
          <w:divBdr>
            <w:top w:val="none" w:sz="0" w:space="0" w:color="auto"/>
            <w:left w:val="none" w:sz="0" w:space="0" w:color="auto"/>
            <w:bottom w:val="none" w:sz="0" w:space="0" w:color="auto"/>
            <w:right w:val="none" w:sz="0" w:space="0" w:color="auto"/>
          </w:divBdr>
        </w:div>
        <w:div w:id="288440501">
          <w:marLeft w:val="547"/>
          <w:marRight w:val="0"/>
          <w:marTop w:val="0"/>
          <w:marBottom w:val="0"/>
          <w:divBdr>
            <w:top w:val="none" w:sz="0" w:space="0" w:color="auto"/>
            <w:left w:val="none" w:sz="0" w:space="0" w:color="auto"/>
            <w:bottom w:val="none" w:sz="0" w:space="0" w:color="auto"/>
            <w:right w:val="none" w:sz="0" w:space="0" w:color="auto"/>
          </w:divBdr>
        </w:div>
        <w:div w:id="72625017">
          <w:marLeft w:val="1267"/>
          <w:marRight w:val="0"/>
          <w:marTop w:val="0"/>
          <w:marBottom w:val="0"/>
          <w:divBdr>
            <w:top w:val="none" w:sz="0" w:space="0" w:color="auto"/>
            <w:left w:val="none" w:sz="0" w:space="0" w:color="auto"/>
            <w:bottom w:val="none" w:sz="0" w:space="0" w:color="auto"/>
            <w:right w:val="none" w:sz="0" w:space="0" w:color="auto"/>
          </w:divBdr>
        </w:div>
        <w:div w:id="1691178305">
          <w:marLeft w:val="547"/>
          <w:marRight w:val="0"/>
          <w:marTop w:val="0"/>
          <w:marBottom w:val="120"/>
          <w:divBdr>
            <w:top w:val="none" w:sz="0" w:space="0" w:color="auto"/>
            <w:left w:val="none" w:sz="0" w:space="0" w:color="auto"/>
            <w:bottom w:val="none" w:sz="0" w:space="0" w:color="auto"/>
            <w:right w:val="none" w:sz="0" w:space="0" w:color="auto"/>
          </w:divBdr>
        </w:div>
      </w:divsChild>
    </w:div>
    <w:div w:id="1260603059">
      <w:bodyDiv w:val="1"/>
      <w:marLeft w:val="0"/>
      <w:marRight w:val="0"/>
      <w:marTop w:val="0"/>
      <w:marBottom w:val="0"/>
      <w:divBdr>
        <w:top w:val="none" w:sz="0" w:space="0" w:color="auto"/>
        <w:left w:val="none" w:sz="0" w:space="0" w:color="auto"/>
        <w:bottom w:val="none" w:sz="0" w:space="0" w:color="auto"/>
        <w:right w:val="none" w:sz="0" w:space="0" w:color="auto"/>
      </w:divBdr>
      <w:divsChild>
        <w:div w:id="30810080">
          <w:marLeft w:val="547"/>
          <w:marRight w:val="0"/>
          <w:marTop w:val="0"/>
          <w:marBottom w:val="0"/>
          <w:divBdr>
            <w:top w:val="none" w:sz="0" w:space="0" w:color="auto"/>
            <w:left w:val="none" w:sz="0" w:space="0" w:color="auto"/>
            <w:bottom w:val="none" w:sz="0" w:space="0" w:color="auto"/>
            <w:right w:val="none" w:sz="0" w:space="0" w:color="auto"/>
          </w:divBdr>
        </w:div>
        <w:div w:id="1832717753">
          <w:marLeft w:val="547"/>
          <w:marRight w:val="0"/>
          <w:marTop w:val="0"/>
          <w:marBottom w:val="0"/>
          <w:divBdr>
            <w:top w:val="none" w:sz="0" w:space="0" w:color="auto"/>
            <w:left w:val="none" w:sz="0" w:space="0" w:color="auto"/>
            <w:bottom w:val="none" w:sz="0" w:space="0" w:color="auto"/>
            <w:right w:val="none" w:sz="0" w:space="0" w:color="auto"/>
          </w:divBdr>
        </w:div>
        <w:div w:id="213272623">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01500763">
      <w:bodyDiv w:val="1"/>
      <w:marLeft w:val="0"/>
      <w:marRight w:val="0"/>
      <w:marTop w:val="0"/>
      <w:marBottom w:val="0"/>
      <w:divBdr>
        <w:top w:val="none" w:sz="0" w:space="0" w:color="auto"/>
        <w:left w:val="none" w:sz="0" w:space="0" w:color="auto"/>
        <w:bottom w:val="none" w:sz="0" w:space="0" w:color="auto"/>
        <w:right w:val="none" w:sz="0" w:space="0" w:color="auto"/>
      </w:divBdr>
      <w:divsChild>
        <w:div w:id="991761733">
          <w:marLeft w:val="547"/>
          <w:marRight w:val="0"/>
          <w:marTop w:val="0"/>
          <w:marBottom w:val="0"/>
          <w:divBdr>
            <w:top w:val="none" w:sz="0" w:space="0" w:color="auto"/>
            <w:left w:val="none" w:sz="0" w:space="0" w:color="auto"/>
            <w:bottom w:val="none" w:sz="0" w:space="0" w:color="auto"/>
            <w:right w:val="none" w:sz="0" w:space="0" w:color="auto"/>
          </w:divBdr>
        </w:div>
        <w:div w:id="1752041680">
          <w:marLeft w:val="547"/>
          <w:marRight w:val="0"/>
          <w:marTop w:val="0"/>
          <w:marBottom w:val="0"/>
          <w:divBdr>
            <w:top w:val="none" w:sz="0" w:space="0" w:color="auto"/>
            <w:left w:val="none" w:sz="0" w:space="0" w:color="auto"/>
            <w:bottom w:val="none" w:sz="0" w:space="0" w:color="auto"/>
            <w:right w:val="none" w:sz="0" w:space="0" w:color="auto"/>
          </w:divBdr>
        </w:div>
        <w:div w:id="1697580759">
          <w:marLeft w:val="547"/>
          <w:marRight w:val="0"/>
          <w:marTop w:val="0"/>
          <w:marBottom w:val="0"/>
          <w:divBdr>
            <w:top w:val="none" w:sz="0" w:space="0" w:color="auto"/>
            <w:left w:val="none" w:sz="0" w:space="0" w:color="auto"/>
            <w:bottom w:val="none" w:sz="0" w:space="0" w:color="auto"/>
            <w:right w:val="none" w:sz="0" w:space="0" w:color="auto"/>
          </w:divBdr>
        </w:div>
        <w:div w:id="56515275">
          <w:marLeft w:val="547"/>
          <w:marRight w:val="0"/>
          <w:marTop w:val="0"/>
          <w:marBottom w:val="0"/>
          <w:divBdr>
            <w:top w:val="none" w:sz="0" w:space="0" w:color="auto"/>
            <w:left w:val="none" w:sz="0" w:space="0" w:color="auto"/>
            <w:bottom w:val="none" w:sz="0" w:space="0" w:color="auto"/>
            <w:right w:val="none" w:sz="0" w:space="0" w:color="auto"/>
          </w:divBdr>
        </w:div>
        <w:div w:id="1135100585">
          <w:marLeft w:val="547"/>
          <w:marRight w:val="0"/>
          <w:marTop w:val="0"/>
          <w:marBottom w:val="0"/>
          <w:divBdr>
            <w:top w:val="none" w:sz="0" w:space="0" w:color="auto"/>
            <w:left w:val="none" w:sz="0" w:space="0" w:color="auto"/>
            <w:bottom w:val="none" w:sz="0" w:space="0" w:color="auto"/>
            <w:right w:val="none" w:sz="0" w:space="0" w:color="auto"/>
          </w:divBdr>
        </w:div>
        <w:div w:id="129980142">
          <w:marLeft w:val="547"/>
          <w:marRight w:val="0"/>
          <w:marTop w:val="0"/>
          <w:marBottom w:val="0"/>
          <w:divBdr>
            <w:top w:val="none" w:sz="0" w:space="0" w:color="auto"/>
            <w:left w:val="none" w:sz="0" w:space="0" w:color="auto"/>
            <w:bottom w:val="none" w:sz="0" w:space="0" w:color="auto"/>
            <w:right w:val="none" w:sz="0" w:space="0" w:color="auto"/>
          </w:divBdr>
        </w:div>
        <w:div w:id="1406687180">
          <w:marLeft w:val="1267"/>
          <w:marRight w:val="0"/>
          <w:marTop w:val="0"/>
          <w:marBottom w:val="0"/>
          <w:divBdr>
            <w:top w:val="none" w:sz="0" w:space="0" w:color="auto"/>
            <w:left w:val="none" w:sz="0" w:space="0" w:color="auto"/>
            <w:bottom w:val="none" w:sz="0" w:space="0" w:color="auto"/>
            <w:right w:val="none" w:sz="0" w:space="0" w:color="auto"/>
          </w:divBdr>
        </w:div>
        <w:div w:id="1099594954">
          <w:marLeft w:val="1267"/>
          <w:marRight w:val="0"/>
          <w:marTop w:val="0"/>
          <w:marBottom w:val="0"/>
          <w:divBdr>
            <w:top w:val="none" w:sz="0" w:space="0" w:color="auto"/>
            <w:left w:val="none" w:sz="0" w:space="0" w:color="auto"/>
            <w:bottom w:val="none" w:sz="0" w:space="0" w:color="auto"/>
            <w:right w:val="none" w:sz="0" w:space="0" w:color="auto"/>
          </w:divBdr>
        </w:div>
        <w:div w:id="93748673">
          <w:marLeft w:val="547"/>
          <w:marRight w:val="0"/>
          <w:marTop w:val="0"/>
          <w:marBottom w:val="0"/>
          <w:divBdr>
            <w:top w:val="none" w:sz="0" w:space="0" w:color="auto"/>
            <w:left w:val="none" w:sz="0" w:space="0" w:color="auto"/>
            <w:bottom w:val="none" w:sz="0" w:space="0" w:color="auto"/>
            <w:right w:val="none" w:sz="0" w:space="0" w:color="auto"/>
          </w:divBdr>
        </w:div>
        <w:div w:id="141587174">
          <w:marLeft w:val="1267"/>
          <w:marRight w:val="0"/>
          <w:marTop w:val="0"/>
          <w:marBottom w:val="0"/>
          <w:divBdr>
            <w:top w:val="none" w:sz="0" w:space="0" w:color="auto"/>
            <w:left w:val="none" w:sz="0" w:space="0" w:color="auto"/>
            <w:bottom w:val="none" w:sz="0" w:space="0" w:color="auto"/>
            <w:right w:val="none" w:sz="0" w:space="0" w:color="auto"/>
          </w:divBdr>
        </w:div>
        <w:div w:id="2133089811">
          <w:marLeft w:val="547"/>
          <w:marRight w:val="0"/>
          <w:marTop w:val="0"/>
          <w:marBottom w:val="0"/>
          <w:divBdr>
            <w:top w:val="none" w:sz="0" w:space="0" w:color="auto"/>
            <w:left w:val="none" w:sz="0" w:space="0" w:color="auto"/>
            <w:bottom w:val="none" w:sz="0" w:space="0" w:color="auto"/>
            <w:right w:val="none" w:sz="0" w:space="0" w:color="auto"/>
          </w:divBdr>
        </w:div>
        <w:div w:id="2027704878">
          <w:marLeft w:val="1267"/>
          <w:marRight w:val="0"/>
          <w:marTop w:val="0"/>
          <w:marBottom w:val="0"/>
          <w:divBdr>
            <w:top w:val="none" w:sz="0" w:space="0" w:color="auto"/>
            <w:left w:val="none" w:sz="0" w:space="0" w:color="auto"/>
            <w:bottom w:val="none" w:sz="0" w:space="0" w:color="auto"/>
            <w:right w:val="none" w:sz="0" w:space="0" w:color="auto"/>
          </w:divBdr>
        </w:div>
        <w:div w:id="2054114280">
          <w:marLeft w:val="547"/>
          <w:marRight w:val="0"/>
          <w:marTop w:val="0"/>
          <w:marBottom w:val="0"/>
          <w:divBdr>
            <w:top w:val="none" w:sz="0" w:space="0" w:color="auto"/>
            <w:left w:val="none" w:sz="0" w:space="0" w:color="auto"/>
            <w:bottom w:val="none" w:sz="0" w:space="0" w:color="auto"/>
            <w:right w:val="none" w:sz="0" w:space="0" w:color="auto"/>
          </w:divBdr>
        </w:div>
        <w:div w:id="620574709">
          <w:marLeft w:val="1267"/>
          <w:marRight w:val="0"/>
          <w:marTop w:val="0"/>
          <w:marBottom w:val="0"/>
          <w:divBdr>
            <w:top w:val="none" w:sz="0" w:space="0" w:color="auto"/>
            <w:left w:val="none" w:sz="0" w:space="0" w:color="auto"/>
            <w:bottom w:val="none" w:sz="0" w:space="0" w:color="auto"/>
            <w:right w:val="none" w:sz="0" w:space="0" w:color="auto"/>
          </w:divBdr>
        </w:div>
        <w:div w:id="1944192447">
          <w:marLeft w:val="547"/>
          <w:marRight w:val="0"/>
          <w:marTop w:val="0"/>
          <w:marBottom w:val="120"/>
          <w:divBdr>
            <w:top w:val="none" w:sz="0" w:space="0" w:color="auto"/>
            <w:left w:val="none" w:sz="0" w:space="0" w:color="auto"/>
            <w:bottom w:val="none" w:sz="0" w:space="0" w:color="auto"/>
            <w:right w:val="none" w:sz="0" w:space="0" w:color="auto"/>
          </w:divBdr>
        </w:div>
      </w:divsChild>
    </w:div>
    <w:div w:id="2082869938">
      <w:bodyDiv w:val="1"/>
      <w:marLeft w:val="0"/>
      <w:marRight w:val="0"/>
      <w:marTop w:val="0"/>
      <w:marBottom w:val="0"/>
      <w:divBdr>
        <w:top w:val="none" w:sz="0" w:space="0" w:color="auto"/>
        <w:left w:val="none" w:sz="0" w:space="0" w:color="auto"/>
        <w:bottom w:val="none" w:sz="0" w:space="0" w:color="auto"/>
        <w:right w:val="none" w:sz="0" w:space="0" w:color="auto"/>
      </w:divBdr>
      <w:divsChild>
        <w:div w:id="1214540593">
          <w:marLeft w:val="547"/>
          <w:marRight w:val="0"/>
          <w:marTop w:val="0"/>
          <w:marBottom w:val="0"/>
          <w:divBdr>
            <w:top w:val="none" w:sz="0" w:space="0" w:color="auto"/>
            <w:left w:val="none" w:sz="0" w:space="0" w:color="auto"/>
            <w:bottom w:val="none" w:sz="0" w:space="0" w:color="auto"/>
            <w:right w:val="none" w:sz="0" w:space="0" w:color="auto"/>
          </w:divBdr>
        </w:div>
        <w:div w:id="17629207">
          <w:marLeft w:val="126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44040">
      <w:bodyDiv w:val="1"/>
      <w:marLeft w:val="0"/>
      <w:marRight w:val="0"/>
      <w:marTop w:val="0"/>
      <w:marBottom w:val="0"/>
      <w:divBdr>
        <w:top w:val="none" w:sz="0" w:space="0" w:color="auto"/>
        <w:left w:val="none" w:sz="0" w:space="0" w:color="auto"/>
        <w:bottom w:val="none" w:sz="0" w:space="0" w:color="auto"/>
        <w:right w:val="none" w:sz="0" w:space="0" w:color="auto"/>
      </w:divBdr>
      <w:divsChild>
        <w:div w:id="1615214669">
          <w:marLeft w:val="1267"/>
          <w:marRight w:val="0"/>
          <w:marTop w:val="0"/>
          <w:marBottom w:val="0"/>
          <w:divBdr>
            <w:top w:val="none" w:sz="0" w:space="0" w:color="auto"/>
            <w:left w:val="none" w:sz="0" w:space="0" w:color="auto"/>
            <w:bottom w:val="none" w:sz="0" w:space="0" w:color="auto"/>
            <w:right w:val="none" w:sz="0" w:space="0" w:color="auto"/>
          </w:divBdr>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5.bin"/><Relationship Id="rId28" Type="http://schemas.microsoft.com/office/2020/10/relationships/intelligence" Target="intelligence2.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4.bin"/></Relationships>
</file>

<file path=word/documenttasks/documenttasks1.xml><?xml version="1.0" encoding="utf-8"?>
<t:Tasks xmlns:t="http://schemas.microsoft.com/office/tasks/2019/documenttasks" xmlns:oel="http://schemas.microsoft.com/office/2019/extlst">
  <t:Task id="{B48059CB-6420-D444-AE81-3A527AA413C4}">
    <t:Anchor>
      <t:Comment id="447350449"/>
    </t:Anchor>
    <t:History>
      <t:Event id="{FAFE3E97-41FC-6F4C-85FE-1309B69E2E5C}" time="2024-09-30T05:36:36.185Z">
        <t:Attribution userId="S::shrinivasb@tejasnetworks.com::138199a5-9beb-4428-b22c-080a889a99fa" userProvider="AD" userName="Shrinivas Bhat"/>
        <t:Anchor>
          <t:Comment id="1515508770"/>
        </t:Anchor>
        <t:Create/>
      </t:Event>
      <t:Event id="{99BC2B17-2B6B-4147-93EB-239CBE6C98A5}" time="2024-09-30T05:36:36.185Z">
        <t:Attribution userId="S::shrinivasb@tejasnetworks.com::138199a5-9beb-4428-b22c-080a889a99fa" userProvider="AD" userName="Shrinivas Bhat"/>
        <t:Anchor>
          <t:Comment id="1515508770"/>
        </t:Anchor>
        <t:Assign userId="S::virendrar@tejasnetworks.com::5e85626c-c330-4553-a053-80256624eb94" userProvider="AD" userName="Virendra Singh Rajput"/>
      </t:Event>
      <t:Event id="{AA0DF001-C172-4F44-9F9D-8979165003AA}" time="2024-09-30T05:36:36.185Z">
        <t:Attribution userId="S::shrinivasb@tejasnetworks.com::138199a5-9beb-4428-b22c-080a889a99fa" userProvider="AD" userName="Shrinivas Bhat"/>
        <t:Anchor>
          <t:Comment id="1515508770"/>
        </t:Anchor>
        <t:SetTitle title="@Virendra Singh Rajput"/>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FB38D0F7-89FD-CA45-A2CC-9E4466810040}">
    <t:Anchor>
      <t:Comment id="346109709"/>
    </t:Anchor>
    <t:History>
      <t:Event id="{B2BA3BCA-7D0A-DE47-8EE0-F6692A55A52E}" time="2024-09-30T04:27:22.854Z">
        <t:Attribution userId="S::shrinivasb@tejasnetworks.com::138199a5-9beb-4428-b22c-080a889a99fa" userProvider="AD" userName="Shrinivas Bhat"/>
        <t:Anchor>
          <t:Comment id="346109709"/>
        </t:Anchor>
        <t:Create/>
      </t:Event>
      <t:Event id="{EE03FB42-7B2A-0746-AFF5-DC38495C3E56}" time="2024-09-30T04:27:22.854Z">
        <t:Attribution userId="S::shrinivasb@tejasnetworks.com::138199a5-9beb-4428-b22c-080a889a99fa" userProvider="AD" userName="Shrinivas Bhat"/>
        <t:Anchor>
          <t:Comment id="346109709"/>
        </t:Anchor>
        <t:Assign userId="S::virendrar@tejasnetworks.com::5e85626c-c330-4553-a053-80256624eb94" userProvider="AD" userName="Virendra Singh Rajput"/>
      </t:Event>
      <t:Event id="{0BD55776-6C4D-4B4B-9121-7F713AF9EDFC}" time="2024-09-30T04:27:22.854Z">
        <t:Attribution userId="S::shrinivasb@tejasnetworks.com::138199a5-9beb-4428-b22c-080a889a99fa" userProvider="AD" userName="Shrinivas Bhat"/>
        <t:Anchor>
          <t:Comment id="346109709"/>
        </t:Anchor>
        <t:SetTitle title="@Virendra Singh Rajput This paragraphy needs to be re-written.. This seems to ba a copy pasted from previous proposals"/>
      </t:Event>
    </t:History>
  </t:Task>
  <t:Task id="{6931AE23-DFCD-F540-8D40-1AE181FDB525}">
    <t:Anchor>
      <t:Comment id="1978501865"/>
    </t:Anchor>
    <t:History>
      <t:Event id="{F7460517-A41E-8844-BEC7-A700254BFD35}" time="2024-09-30T05:33:32.303Z">
        <t:Attribution userId="S::shrinivasb@tejasnetworks.com::138199a5-9beb-4428-b22c-080a889a99fa" userProvider="AD" userName="Shrinivas Bhat"/>
        <t:Anchor>
          <t:Comment id="296675561"/>
        </t:Anchor>
        <t:Create/>
      </t:Event>
      <t:Event id="{EE3ED21B-43E8-C84F-8D85-B4BF7173B992}" time="2024-09-30T05:33:32.303Z">
        <t:Attribution userId="S::shrinivasb@tejasnetworks.com::138199a5-9beb-4428-b22c-080a889a99fa" userProvider="AD" userName="Shrinivas Bhat"/>
        <t:Anchor>
          <t:Comment id="296675561"/>
        </t:Anchor>
        <t:Assign userId="S::virendrar@tejasnetworks.com::5e85626c-c330-4553-a053-80256624eb94" userProvider="AD" userName="Virendra Singh Rajput"/>
      </t:Event>
      <t:Event id="{E1BB7604-2012-4C48-9AE6-55D1A665921B}" time="2024-09-30T05:33:32.303Z">
        <t:Attribution userId="S::shrinivasb@tejasnetworks.com::138199a5-9beb-4428-b22c-080a889a99fa" userProvider="AD" userName="Shrinivas Bhat"/>
        <t:Anchor>
          <t:Comment id="296675561"/>
        </t:Anchor>
        <t:SetTitle title="@Virendra Singh Rajput "/>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D002BA87-70E0-4657-B772-D4B60F0D021E}">
    <t:Anchor>
      <t:Comment id="430934818"/>
    </t:Anchor>
    <t:History>
      <t:Event id="{1FBD32EB-2C1E-4016-ADF5-ED566C1B601E}" time="2025-01-28T11:18:03.123Z">
        <t:Attribution userId="S::jishnu@tejasnetworks.com::6cdde94f-b0c3-449d-85cb-50b3b645d771" userProvider="AD" userName="Jishnu A"/>
        <t:Anchor>
          <t:Comment id="430934818"/>
        </t:Anchor>
        <t:Create/>
      </t:Event>
      <t:Event id="{599359E7-63A4-45D3-8C2D-4B9DEC9A7C06}" time="2025-01-28T11:18:03.123Z">
        <t:Attribution userId="S::jishnu@tejasnetworks.com::6cdde94f-b0c3-449d-85cb-50b3b645d771" userProvider="AD" userName="Jishnu A"/>
        <t:Anchor>
          <t:Comment id="430934818"/>
        </t:Anchor>
        <t:Assign userId="S::virendrar@tejasnetworks.com::5e85626c-c330-4553-a053-80256624eb94" userProvider="AD" userName="Virendra Singh Rajput"/>
      </t:Event>
      <t:Event id="{273F569E-BC9E-4535-8239-A35E7A29B311}" time="2025-01-28T11:18:03.123Z">
        <t:Attribution userId="S::jishnu@tejasnetworks.com::6cdde94f-b0c3-449d-85cb-50b3b645d771" userProvider="AD" userName="Jishnu A"/>
        <t:Anchor>
          <t:Comment id="430934818"/>
        </t:Anchor>
        <t:SetTitle title="@Virendra Singh Rajput : Do we need this as i understand we will just keep Option 1. So can't we drop Option 2 completely?"/>
      </t:Event>
    </t:History>
  </t:Task>
  <t:Task id="{DC729F1F-5633-4518-B86F-2F72741BF886}">
    <t:Anchor>
      <t:Comment id="19187323"/>
    </t:Anchor>
    <t:History>
      <t:Event id="{CD1C8227-DA14-4751-85CB-0561500EF2F5}" time="2025-01-28T11:20:42.881Z">
        <t:Attribution userId="S::jishnu@tejasnetworks.com::6cdde94f-b0c3-449d-85cb-50b3b645d771" userProvider="AD" userName="Jishnu A"/>
        <t:Anchor>
          <t:Comment id="19187323"/>
        </t:Anchor>
        <t:Create/>
      </t:Event>
      <t:Event id="{B0ACB1D2-C0EF-47E3-89EE-6DDC2DB2FE9B}" time="2025-01-28T11:20:42.881Z">
        <t:Attribution userId="S::jishnu@tejasnetworks.com::6cdde94f-b0c3-449d-85cb-50b3b645d771" userProvider="AD" userName="Jishnu A"/>
        <t:Anchor>
          <t:Comment id="19187323"/>
        </t:Anchor>
        <t:Assign userId="S::virendrar@tejasnetworks.com::5e85626c-c330-4553-a053-80256624eb94" userProvider="AD" userName="Virendra Singh Rajput"/>
      </t:Event>
      <t:Event id="{9B836BAA-AB5A-4771-805D-EAD11D4975AE}" time="2025-01-28T11:20:42.881Z">
        <t:Attribution userId="S::jishnu@tejasnetworks.com::6cdde94f-b0c3-449d-85cb-50b3b645d771" userProvider="AD" userName="Jishnu A"/>
        <t:Anchor>
          <t:Comment id="19187323"/>
        </t:Anchor>
        <t:SetTitle title="reference or Threshold? @Virendra Singh Rajput"/>
      </t:Event>
      <t:Event id="{25CDC0A7-2A51-4982-B898-BD08A7CFE5E1}" time="2025-02-03T06:48:54.16Z">
        <t:Attribution userId="S::virendrar@tejasnetworks.com::5e85626c-c330-4553-a053-80256624eb94" userProvider="AD" userName="Virendra Singh Rajput"/>
        <t:Progress percentComplete="100"/>
      </t:Event>
    </t:History>
  </t:Task>
  <t:Task id="{6A58E9BF-C555-4BC0-BCC8-5D788293513F}">
    <t:Anchor>
      <t:Comment id="896432887"/>
    </t:Anchor>
    <t:History>
      <t:Event id="{B9F8D07B-6057-4605-8A5B-2BCC0CC76480}" time="2025-01-28T11:22:27.022Z">
        <t:Attribution userId="S::jishnu@tejasnetworks.com::6cdde94f-b0c3-449d-85cb-50b3b645d771" userProvider="AD" userName="Jishnu A"/>
        <t:Anchor>
          <t:Comment id="896432887"/>
        </t:Anchor>
        <t:Create/>
      </t:Event>
      <t:Event id="{23A0C4D6-11B8-4F1A-B514-AF9B6A4C176D}" time="2025-01-28T11:22:27.022Z">
        <t:Attribution userId="S::jishnu@tejasnetworks.com::6cdde94f-b0c3-449d-85cb-50b3b645d771" userProvider="AD" userName="Jishnu A"/>
        <t:Anchor>
          <t:Comment id="896432887"/>
        </t:Anchor>
        <t:Assign userId="S::virendrar@tejasnetworks.com::5e85626c-c330-4553-a053-80256624eb94" userProvider="AD" userName="Virendra Singh Rajput"/>
      </t:Event>
      <t:Event id="{4D6174F6-6ECB-4DFA-BE5A-DDF3958B8F16}" time="2025-01-28T11:22:27.022Z">
        <t:Attribution userId="S::jishnu@tejasnetworks.com::6cdde94f-b0c3-449d-85cb-50b3b645d771" userProvider="AD" userName="Jishnu A"/>
        <t:Anchor>
          <t:Comment id="896432887"/>
        </t:Anchor>
        <t:SetTitle title="Better to clarify what threshold is it as each condition (Like RB_Threshold) to differentiate among each of these thresholds. @Virendra Singh Rajput"/>
      </t:Event>
      <t:Event id="{22E5B3E0-73E4-45A2-90F6-18F0B7AF45A5}" time="2025-02-03T06:48:56.523Z">
        <t:Attribution userId="S::virendrar@tejasnetworks.com::5e85626c-c330-4553-a053-80256624eb94" userProvider="AD" userName="Virendra Singh Rajput"/>
        <t:Progress percentComplete="100"/>
      </t:Event>
    </t:History>
  </t:Task>
  <t:Task id="{035FCB62-30F0-466E-976F-E05A27800916}">
    <t:Anchor>
      <t:Comment id="1086352054"/>
    </t:Anchor>
    <t:History>
      <t:Event id="{3C17E368-2FD6-4508-AB8D-C7109CDC8364}" time="2025-01-28T11:27:07.533Z">
        <t:Attribution userId="S::jishnu@tejasnetworks.com::6cdde94f-b0c3-449d-85cb-50b3b645d771" userProvider="AD" userName="Jishnu A"/>
        <t:Anchor>
          <t:Comment id="1086352054"/>
        </t:Anchor>
        <t:Create/>
      </t:Event>
      <t:Event id="{667EAEDB-8102-4887-8C63-0BEBCCBEC0D8}" time="2025-01-28T11:27:07.533Z">
        <t:Attribution userId="S::jishnu@tejasnetworks.com::6cdde94f-b0c3-449d-85cb-50b3b645d771" userProvider="AD" userName="Jishnu A"/>
        <t:Anchor>
          <t:Comment id="1086352054"/>
        </t:Anchor>
        <t:Assign userId="S::virendrar@tejasnetworks.com::5e85626c-c330-4553-a053-80256624eb94" userProvider="AD" userName="Virendra Singh Rajput"/>
      </t:Event>
      <t:Event id="{9278D5CB-25B1-46D5-A310-6A751D220D4B}" time="2025-01-28T11:27:07.533Z">
        <t:Attribution userId="S::jishnu@tejasnetworks.com::6cdde94f-b0c3-449d-85cb-50b3b645d771" userProvider="AD" userName="Jishnu A"/>
        <t:Anchor>
          <t:Comment id="1086352054"/>
        </t:Anchor>
        <t:SetTitle title="@Virendra Singh Rajput : Not very clear. No discussion required on what? Not to have additional bits in DCI again?"/>
      </t:Event>
      <t:Event id="{46A1580F-DC67-44C2-AF8F-549987A5841B}" time="2025-02-03T06:49:00.315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2062</Words>
  <Characters>11759</Characters>
  <Application>Microsoft Office Word</Application>
  <DocSecurity>0</DocSecurity>
  <Lines>97</Lines>
  <Paragraphs>27</Paragraphs>
  <ScaleCrop>false</ScaleCrop>
  <Company>Tejas Networks Ltd.</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Virendra Singh Rajput</cp:lastModifiedBy>
  <cp:revision>344</cp:revision>
  <dcterms:created xsi:type="dcterms:W3CDTF">2024-11-07T11:50:00Z</dcterms:created>
  <dcterms:modified xsi:type="dcterms:W3CDTF">2025-03-27T14:01:00Z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